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57498" w14:textId="77777777" w:rsidR="00947D2B" w:rsidRPr="002F63AE" w:rsidRDefault="00947D2B" w:rsidP="00947D2B">
      <w:pPr>
        <w:tabs>
          <w:tab w:val="left" w:pos="180"/>
        </w:tabs>
        <w:spacing w:after="0" w:line="240" w:lineRule="auto"/>
        <w:jc w:val="center"/>
        <w:rPr>
          <w:rFonts w:cstheme="minorHAnsi"/>
          <w:b/>
          <w:i/>
          <w:color w:val="993366"/>
          <w:sz w:val="30"/>
          <w:szCs w:val="30"/>
        </w:rPr>
      </w:pPr>
      <w:r w:rsidRPr="002F63AE">
        <w:rPr>
          <w:rFonts w:cstheme="minorHAnsi"/>
          <w:b/>
          <w:i/>
          <w:color w:val="993366"/>
          <w:sz w:val="30"/>
          <w:szCs w:val="30"/>
        </w:rPr>
        <w:t>Il Ministro Maria Cristina Messa in visita al Museo Galileo</w:t>
      </w:r>
    </w:p>
    <w:p w14:paraId="27C69E52" w14:textId="77777777" w:rsidR="00947D2B" w:rsidRPr="00524079" w:rsidRDefault="00947D2B" w:rsidP="00947D2B">
      <w:pPr>
        <w:spacing w:after="0" w:line="240" w:lineRule="auto"/>
        <w:jc w:val="center"/>
        <w:rPr>
          <w:rFonts w:cstheme="minorHAnsi"/>
          <w:bCs/>
          <w:iCs/>
          <w:color w:val="202124"/>
          <w:sz w:val="24"/>
          <w:szCs w:val="24"/>
        </w:rPr>
      </w:pPr>
    </w:p>
    <w:p w14:paraId="09B484FC" w14:textId="77777777" w:rsidR="00947D2B" w:rsidRPr="002F63AE" w:rsidRDefault="00947D2B" w:rsidP="00947D2B">
      <w:pPr>
        <w:tabs>
          <w:tab w:val="left" w:pos="180"/>
        </w:tabs>
        <w:spacing w:after="0" w:line="240" w:lineRule="auto"/>
        <w:jc w:val="center"/>
        <w:rPr>
          <w:rFonts w:cstheme="minorHAnsi"/>
          <w:b/>
          <w:i/>
          <w:color w:val="993366"/>
          <w:sz w:val="25"/>
          <w:szCs w:val="25"/>
        </w:rPr>
      </w:pPr>
      <w:r w:rsidRPr="002F63AE">
        <w:rPr>
          <w:rFonts w:cstheme="minorHAnsi"/>
          <w:b/>
          <w:i/>
          <w:color w:val="993366"/>
          <w:sz w:val="25"/>
          <w:szCs w:val="25"/>
        </w:rPr>
        <w:t>Dal 2022 il Ministero dell’Università e della Ricerca assegna all’istituto fiorentino di storia della scienza un contributo annuale di 1,5 milioni di euro</w:t>
      </w:r>
    </w:p>
    <w:p w14:paraId="6D5E7F2D" w14:textId="77777777" w:rsidR="00947D2B" w:rsidRPr="00524079" w:rsidRDefault="00947D2B" w:rsidP="00947D2B">
      <w:pPr>
        <w:tabs>
          <w:tab w:val="left" w:pos="180"/>
        </w:tabs>
        <w:spacing w:after="0" w:line="240" w:lineRule="auto"/>
        <w:jc w:val="both"/>
        <w:rPr>
          <w:rFonts w:cstheme="minorHAnsi"/>
          <w:sz w:val="24"/>
          <w:szCs w:val="24"/>
        </w:rPr>
      </w:pPr>
    </w:p>
    <w:p w14:paraId="5D41D410" w14:textId="77777777" w:rsidR="00947D2B" w:rsidRPr="00A26ADC" w:rsidRDefault="00947D2B" w:rsidP="00947D2B">
      <w:pPr>
        <w:widowControl w:val="0"/>
        <w:spacing w:after="0" w:line="240" w:lineRule="auto"/>
        <w:jc w:val="both"/>
        <w:rPr>
          <w:rFonts w:cstheme="minorHAnsi"/>
          <w:bCs/>
          <w:iCs/>
          <w:color w:val="202124"/>
          <w:sz w:val="24"/>
          <w:szCs w:val="24"/>
        </w:rPr>
      </w:pPr>
      <w:r w:rsidRPr="00B5482D">
        <w:rPr>
          <w:rFonts w:cstheme="minorHAnsi"/>
          <w:bCs/>
          <w:iCs/>
          <w:sz w:val="24"/>
          <w:szCs w:val="24"/>
        </w:rPr>
        <w:t xml:space="preserve">Lunedì 21 </w:t>
      </w:r>
      <w:r>
        <w:rPr>
          <w:rFonts w:cstheme="minorHAnsi"/>
          <w:bCs/>
          <w:iCs/>
          <w:sz w:val="24"/>
          <w:szCs w:val="24"/>
        </w:rPr>
        <w:t>febbraio</w:t>
      </w:r>
      <w:r w:rsidRPr="00B5482D">
        <w:rPr>
          <w:rFonts w:cstheme="minorHAnsi"/>
          <w:bCs/>
          <w:iCs/>
          <w:sz w:val="24"/>
          <w:szCs w:val="24"/>
        </w:rPr>
        <w:t xml:space="preserve"> il Ministro dell’Università e della </w:t>
      </w:r>
      <w:r w:rsidRPr="00A26ADC">
        <w:rPr>
          <w:rFonts w:cstheme="minorHAnsi"/>
          <w:bCs/>
          <w:iCs/>
          <w:color w:val="202124"/>
          <w:sz w:val="24"/>
          <w:szCs w:val="24"/>
        </w:rPr>
        <w:t xml:space="preserve">Ricerca Maria Cristina Messa si </w:t>
      </w:r>
      <w:r>
        <w:rPr>
          <w:rFonts w:cstheme="minorHAnsi"/>
          <w:bCs/>
          <w:iCs/>
          <w:color w:val="202124"/>
          <w:sz w:val="24"/>
          <w:szCs w:val="24"/>
        </w:rPr>
        <w:t>è recato</w:t>
      </w:r>
      <w:r w:rsidRPr="00A26ADC">
        <w:rPr>
          <w:rFonts w:cstheme="minorHAnsi"/>
          <w:bCs/>
          <w:iCs/>
          <w:color w:val="202124"/>
          <w:sz w:val="24"/>
          <w:szCs w:val="24"/>
        </w:rPr>
        <w:t xml:space="preserve"> in visita al Museo Galileo</w:t>
      </w:r>
      <w:r>
        <w:rPr>
          <w:rFonts w:cstheme="minorHAnsi"/>
          <w:bCs/>
          <w:iCs/>
          <w:color w:val="202124"/>
          <w:sz w:val="24"/>
          <w:szCs w:val="24"/>
        </w:rPr>
        <w:t xml:space="preserve">, </w:t>
      </w:r>
      <w:r w:rsidRPr="00B5482D">
        <w:rPr>
          <w:rFonts w:cstheme="minorHAnsi"/>
          <w:bCs/>
          <w:iCs/>
          <w:sz w:val="24"/>
          <w:szCs w:val="24"/>
        </w:rPr>
        <w:t>dopo aver preso parte alla cerimonia inaugurale dell’anno accademico 2021-2022 nel Salone dei Cinquecento in Palazzo Vecchio</w:t>
      </w:r>
      <w:r>
        <w:rPr>
          <w:rFonts w:cstheme="minorHAnsi"/>
          <w:bCs/>
          <w:iCs/>
          <w:sz w:val="24"/>
          <w:szCs w:val="24"/>
        </w:rPr>
        <w:t>.</w:t>
      </w:r>
    </w:p>
    <w:p w14:paraId="41714740" w14:textId="77777777" w:rsidR="00947D2B" w:rsidRPr="00A26ADC" w:rsidRDefault="00947D2B" w:rsidP="00947D2B">
      <w:pPr>
        <w:widowControl w:val="0"/>
        <w:spacing w:after="0" w:line="240" w:lineRule="auto"/>
        <w:jc w:val="both"/>
        <w:rPr>
          <w:rFonts w:cstheme="minorHAnsi"/>
          <w:bCs/>
          <w:iCs/>
          <w:color w:val="202124"/>
          <w:sz w:val="24"/>
          <w:szCs w:val="24"/>
        </w:rPr>
      </w:pPr>
    </w:p>
    <w:p w14:paraId="31C72922" w14:textId="77777777" w:rsidR="00947D2B" w:rsidRPr="00E46990" w:rsidRDefault="00947D2B" w:rsidP="00947D2B">
      <w:pPr>
        <w:spacing w:after="0" w:line="240" w:lineRule="auto"/>
        <w:jc w:val="both"/>
        <w:rPr>
          <w:sz w:val="24"/>
          <w:szCs w:val="24"/>
        </w:rPr>
      </w:pPr>
      <w:r w:rsidRPr="00E46990">
        <w:rPr>
          <w:sz w:val="24"/>
          <w:szCs w:val="24"/>
        </w:rPr>
        <w:t>“</w:t>
      </w:r>
      <w:r w:rsidRPr="00E46990">
        <w:rPr>
          <w:i/>
          <w:sz w:val="24"/>
          <w:szCs w:val="24"/>
        </w:rPr>
        <w:t>Realtà come il Museo Galileo sono da valorizzare sempre di più</w:t>
      </w:r>
      <w:r w:rsidRPr="00E46990">
        <w:rPr>
          <w:sz w:val="24"/>
          <w:szCs w:val="24"/>
        </w:rPr>
        <w:t xml:space="preserve">, dichiara il Ministro Maria Cristina Messa. </w:t>
      </w:r>
      <w:r w:rsidRPr="00E46990">
        <w:rPr>
          <w:i/>
          <w:sz w:val="24"/>
          <w:szCs w:val="24"/>
        </w:rPr>
        <w:t>In legge di bilancio, prevedendo un contributo annuale complessivo di 4,5 milioni di euro per Fondazione IDIS-Città della Scienza di Napoli, Museo Nazionale della Scienza e della Tecnologia Leonardo da Vinci di Milano e appunto Museo Galileo di Firenze, abbiamo deciso di costruire una stabilità del loro finanziamento. Sono realtà da valorizzare perché i musei scientifici hanno un’esperienza e una capacità di divulgazione uniche su tre aspetti che oggi più che mai dobbiamo coniugare: scienza, letteratura e arte</w:t>
      </w:r>
      <w:r w:rsidRPr="00E46990">
        <w:rPr>
          <w:sz w:val="24"/>
          <w:szCs w:val="24"/>
        </w:rPr>
        <w:t>.”</w:t>
      </w:r>
    </w:p>
    <w:p w14:paraId="4081D0BF" w14:textId="77777777" w:rsidR="00947D2B" w:rsidRPr="00E46990" w:rsidRDefault="00947D2B" w:rsidP="00947D2B">
      <w:pPr>
        <w:widowControl w:val="0"/>
        <w:spacing w:after="0" w:line="240" w:lineRule="auto"/>
        <w:jc w:val="both"/>
        <w:rPr>
          <w:rFonts w:cstheme="minorHAnsi"/>
          <w:bCs/>
          <w:iCs/>
          <w:color w:val="202124"/>
          <w:sz w:val="24"/>
          <w:szCs w:val="24"/>
        </w:rPr>
      </w:pPr>
    </w:p>
    <w:p w14:paraId="5C409470" w14:textId="3BFB5C67" w:rsidR="00303339" w:rsidRDefault="00303339" w:rsidP="00303339">
      <w:pPr>
        <w:widowControl w:val="0"/>
        <w:spacing w:after="0" w:line="240" w:lineRule="auto"/>
        <w:jc w:val="both"/>
        <w:rPr>
          <w:rFonts w:cstheme="minorHAnsi"/>
          <w:bCs/>
          <w:iCs/>
          <w:color w:val="202124"/>
          <w:sz w:val="24"/>
          <w:szCs w:val="24"/>
        </w:rPr>
      </w:pPr>
      <w:r>
        <w:rPr>
          <w:rFonts w:cstheme="minorHAnsi"/>
          <w:bCs/>
          <w:iCs/>
          <w:color w:val="202124"/>
          <w:sz w:val="24"/>
          <w:szCs w:val="24"/>
        </w:rPr>
        <w:t>“</w:t>
      </w:r>
      <w:r w:rsidRPr="00A54592">
        <w:rPr>
          <w:rFonts w:cstheme="minorHAnsi"/>
          <w:bCs/>
          <w:i/>
          <w:iCs/>
          <w:color w:val="202124"/>
          <w:sz w:val="24"/>
          <w:szCs w:val="24"/>
        </w:rPr>
        <w:t>Come Regione Toscana siamo molto contenti dell’investimento che il Ministero ha deciso di consolidare sul nostro territorio</w:t>
      </w:r>
      <w:r>
        <w:rPr>
          <w:rFonts w:cstheme="minorHAnsi"/>
          <w:bCs/>
          <w:iCs/>
          <w:color w:val="202124"/>
          <w:sz w:val="24"/>
          <w:szCs w:val="24"/>
        </w:rPr>
        <w:t>, afferma l’Assessora regionale Alessandra Nardini</w:t>
      </w:r>
      <w:r w:rsidRPr="00A54592">
        <w:rPr>
          <w:rFonts w:cstheme="minorHAnsi"/>
          <w:bCs/>
          <w:i/>
          <w:iCs/>
          <w:color w:val="202124"/>
          <w:sz w:val="24"/>
          <w:szCs w:val="24"/>
        </w:rPr>
        <w:t xml:space="preserve">. Il Museo Galileo è un esempio virtuoso, raro anche nel panorama internazionale, di ‘museo di ricerca’: attento lavoro sulle fonti documentarie, raccordo con la comunità scientifica e impegno verso il pubblico delle visitatrici e dei visitatori. È lo spirito della misura regionale dedicata agli assegni di ricerca: investire sulla </w:t>
      </w:r>
      <w:r>
        <w:rPr>
          <w:rFonts w:cstheme="minorHAnsi"/>
          <w:bCs/>
          <w:i/>
          <w:iCs/>
          <w:color w:val="202124"/>
          <w:sz w:val="24"/>
          <w:szCs w:val="24"/>
        </w:rPr>
        <w:t>crescita</w:t>
      </w:r>
      <w:r w:rsidRPr="00A54592">
        <w:rPr>
          <w:rFonts w:cstheme="minorHAnsi"/>
          <w:bCs/>
          <w:i/>
          <w:iCs/>
          <w:color w:val="202124"/>
          <w:sz w:val="24"/>
          <w:szCs w:val="24"/>
        </w:rPr>
        <w:t xml:space="preserve"> delle istituzioni, anche culturali.</w:t>
      </w:r>
      <w:r>
        <w:rPr>
          <w:rFonts w:cstheme="minorHAnsi"/>
          <w:bCs/>
          <w:iCs/>
          <w:color w:val="202124"/>
          <w:sz w:val="24"/>
          <w:szCs w:val="24"/>
        </w:rPr>
        <w:t>”</w:t>
      </w:r>
    </w:p>
    <w:p w14:paraId="348B64A8" w14:textId="77777777" w:rsidR="00303339" w:rsidRPr="00DD0EEB" w:rsidRDefault="00303339" w:rsidP="00303339">
      <w:pPr>
        <w:widowControl w:val="0"/>
        <w:spacing w:after="0" w:line="240" w:lineRule="auto"/>
        <w:jc w:val="both"/>
        <w:rPr>
          <w:rFonts w:cstheme="minorHAnsi"/>
          <w:bCs/>
          <w:iCs/>
          <w:sz w:val="24"/>
          <w:szCs w:val="24"/>
        </w:rPr>
      </w:pPr>
    </w:p>
    <w:p w14:paraId="62A13DF2" w14:textId="77777777" w:rsidR="00303339" w:rsidRPr="00DD0EEB" w:rsidRDefault="00303339" w:rsidP="00303339">
      <w:pPr>
        <w:widowControl w:val="0"/>
        <w:spacing w:after="0" w:line="240" w:lineRule="auto"/>
        <w:jc w:val="both"/>
        <w:rPr>
          <w:rFonts w:cstheme="minorHAnsi"/>
          <w:bCs/>
          <w:iCs/>
          <w:sz w:val="24"/>
          <w:szCs w:val="24"/>
        </w:rPr>
      </w:pPr>
      <w:r w:rsidRPr="00DD0EEB">
        <w:rPr>
          <w:rFonts w:cstheme="minorHAnsi"/>
          <w:bCs/>
          <w:iCs/>
          <w:sz w:val="24"/>
          <w:szCs w:val="24"/>
        </w:rPr>
        <w:t>“</w:t>
      </w:r>
      <w:r w:rsidRPr="00DD0EEB">
        <w:rPr>
          <w:rFonts w:cstheme="minorHAnsi"/>
          <w:bCs/>
          <w:i/>
          <w:iCs/>
          <w:sz w:val="24"/>
          <w:szCs w:val="24"/>
        </w:rPr>
        <w:t>Stiamo lavorando insieme su molti progetti che riguardano il PNRR</w:t>
      </w:r>
      <w:r w:rsidRPr="00DD0EEB">
        <w:rPr>
          <w:rFonts w:cstheme="minorHAnsi"/>
          <w:bCs/>
          <w:iCs/>
          <w:sz w:val="24"/>
          <w:szCs w:val="24"/>
        </w:rPr>
        <w:t xml:space="preserve"> – aggiunge il Sindaco di Firenze Dario Nardella – </w:t>
      </w:r>
      <w:r w:rsidRPr="00DD0EEB">
        <w:rPr>
          <w:rFonts w:cstheme="minorHAnsi"/>
          <w:bCs/>
          <w:i/>
          <w:iCs/>
          <w:sz w:val="24"/>
          <w:szCs w:val="24"/>
        </w:rPr>
        <w:t>e anche la visita al Museo Galileo non è affatto casuale perché c'è un impegno specifico a favore dei musei scientifici italiani tra i quali Firenze rappresenta certamente un’eccellenza. Devo dire che nella mia esperienza di sette anni e mezzo di sindaco raramente siamo riusciti a costruire un rapporto così proficuo con il Ministero dell’Università e della Ricerca</w:t>
      </w:r>
      <w:r w:rsidRPr="00DD0EEB">
        <w:rPr>
          <w:rFonts w:cstheme="minorHAnsi"/>
          <w:bCs/>
          <w:iCs/>
          <w:sz w:val="24"/>
          <w:szCs w:val="24"/>
        </w:rPr>
        <w:t>.”</w:t>
      </w:r>
    </w:p>
    <w:p w14:paraId="5ED2609A" w14:textId="77777777" w:rsidR="00303339" w:rsidRPr="00DD0EEB" w:rsidRDefault="00303339" w:rsidP="00303339">
      <w:pPr>
        <w:widowControl w:val="0"/>
        <w:spacing w:after="0" w:line="240" w:lineRule="auto"/>
        <w:jc w:val="both"/>
        <w:rPr>
          <w:rFonts w:cstheme="minorHAnsi"/>
          <w:bCs/>
          <w:iCs/>
          <w:sz w:val="24"/>
          <w:szCs w:val="24"/>
        </w:rPr>
      </w:pPr>
    </w:p>
    <w:p w14:paraId="47D0DF2B" w14:textId="77777777" w:rsidR="00303339" w:rsidRPr="00524079" w:rsidRDefault="00303339" w:rsidP="00303339">
      <w:pPr>
        <w:widowControl w:val="0"/>
        <w:spacing w:after="0" w:line="240" w:lineRule="auto"/>
        <w:jc w:val="both"/>
        <w:rPr>
          <w:rFonts w:cstheme="minorHAnsi"/>
          <w:bCs/>
          <w:iCs/>
          <w:color w:val="202124"/>
          <w:sz w:val="24"/>
          <w:szCs w:val="24"/>
        </w:rPr>
      </w:pPr>
      <w:r w:rsidRPr="00524079">
        <w:rPr>
          <w:rFonts w:cstheme="minorHAnsi"/>
          <w:bCs/>
          <w:iCs/>
          <w:color w:val="202124"/>
          <w:sz w:val="24"/>
          <w:szCs w:val="24"/>
        </w:rPr>
        <w:t>“</w:t>
      </w:r>
      <w:r w:rsidRPr="00524079">
        <w:rPr>
          <w:rFonts w:cstheme="minorHAnsi"/>
          <w:bCs/>
          <w:i/>
          <w:iCs/>
          <w:color w:val="202124"/>
          <w:sz w:val="24"/>
          <w:szCs w:val="24"/>
        </w:rPr>
        <w:t>L’assegnazione del finanziamento ordinario</w:t>
      </w:r>
      <w:r w:rsidRPr="00524079">
        <w:rPr>
          <w:rFonts w:cstheme="minorHAnsi"/>
          <w:bCs/>
          <w:iCs/>
          <w:color w:val="202124"/>
          <w:sz w:val="24"/>
          <w:szCs w:val="24"/>
        </w:rPr>
        <w:t xml:space="preserve"> – </w:t>
      </w:r>
      <w:r>
        <w:rPr>
          <w:rFonts w:cstheme="minorHAnsi"/>
          <w:bCs/>
          <w:iCs/>
          <w:color w:val="202124"/>
          <w:sz w:val="24"/>
          <w:szCs w:val="24"/>
        </w:rPr>
        <w:t>conclude</w:t>
      </w:r>
      <w:r w:rsidRPr="00524079">
        <w:rPr>
          <w:rFonts w:cstheme="minorHAnsi"/>
          <w:bCs/>
          <w:iCs/>
          <w:color w:val="202124"/>
          <w:sz w:val="24"/>
          <w:szCs w:val="24"/>
        </w:rPr>
        <w:t xml:space="preserve"> Roberto Ferrari, Direttore Esecutivo del Museo </w:t>
      </w:r>
      <w:r>
        <w:rPr>
          <w:rFonts w:cstheme="minorHAnsi"/>
          <w:bCs/>
          <w:iCs/>
          <w:color w:val="202124"/>
          <w:sz w:val="24"/>
          <w:szCs w:val="24"/>
        </w:rPr>
        <w:t>Galileo –</w:t>
      </w:r>
      <w:r w:rsidRPr="00524079">
        <w:rPr>
          <w:rFonts w:cstheme="minorHAnsi"/>
          <w:bCs/>
          <w:iCs/>
          <w:color w:val="202124"/>
          <w:sz w:val="24"/>
          <w:szCs w:val="24"/>
        </w:rPr>
        <w:t xml:space="preserve"> </w:t>
      </w:r>
      <w:r w:rsidRPr="00524079">
        <w:rPr>
          <w:rFonts w:cstheme="minorHAnsi"/>
          <w:bCs/>
          <w:i/>
          <w:iCs/>
          <w:color w:val="202124"/>
          <w:sz w:val="24"/>
          <w:szCs w:val="24"/>
        </w:rPr>
        <w:t>rappresenta una conferma dell’importante ruolo che il Museo riveste nel Paese per la diffusione della cultura scientifica</w:t>
      </w:r>
      <w:r>
        <w:rPr>
          <w:rFonts w:cstheme="minorHAnsi"/>
          <w:bCs/>
          <w:iCs/>
          <w:sz w:val="24"/>
          <w:szCs w:val="24"/>
        </w:rPr>
        <w:t>.</w:t>
      </w:r>
      <w:r w:rsidRPr="00524079">
        <w:rPr>
          <w:rFonts w:cstheme="minorHAnsi"/>
          <w:bCs/>
          <w:iCs/>
          <w:sz w:val="24"/>
          <w:szCs w:val="24"/>
        </w:rPr>
        <w:t xml:space="preserve"> </w:t>
      </w:r>
      <w:r w:rsidRPr="00524079">
        <w:rPr>
          <w:rFonts w:cstheme="minorHAnsi"/>
          <w:bCs/>
          <w:i/>
          <w:iCs/>
          <w:sz w:val="24"/>
          <w:szCs w:val="24"/>
        </w:rPr>
        <w:t>È anche il riconoscimento di un impegno che coniuga gli interessi della comunità scientifica della storia della scienza con l’alta divulgazione a favore del grande pubblico, anche mediante strumenti digitali di conoscenza creati e gestiti interamente dal Museo Galileo</w:t>
      </w:r>
      <w:r w:rsidRPr="00524079">
        <w:rPr>
          <w:rFonts w:cstheme="minorHAnsi"/>
          <w:bCs/>
          <w:iCs/>
          <w:sz w:val="24"/>
          <w:szCs w:val="24"/>
        </w:rPr>
        <w:t>.</w:t>
      </w:r>
      <w:r>
        <w:rPr>
          <w:rFonts w:cstheme="minorHAnsi"/>
          <w:bCs/>
          <w:iCs/>
          <w:sz w:val="24"/>
          <w:szCs w:val="24"/>
        </w:rPr>
        <w:t>”</w:t>
      </w:r>
    </w:p>
    <w:p w14:paraId="330E4BB0" w14:textId="77777777" w:rsidR="00303339" w:rsidRPr="00A26ADC" w:rsidRDefault="00303339" w:rsidP="00303339">
      <w:pPr>
        <w:widowControl w:val="0"/>
        <w:spacing w:after="0" w:line="240" w:lineRule="auto"/>
        <w:jc w:val="both"/>
        <w:rPr>
          <w:rFonts w:cstheme="minorHAnsi"/>
          <w:bCs/>
          <w:iCs/>
          <w:color w:val="202124"/>
          <w:sz w:val="24"/>
          <w:szCs w:val="24"/>
        </w:rPr>
      </w:pPr>
    </w:p>
    <w:p w14:paraId="1694C61F" w14:textId="77777777" w:rsidR="00947D2B" w:rsidRDefault="00947D2B" w:rsidP="00947D2B">
      <w:pPr>
        <w:widowControl w:val="0"/>
        <w:spacing w:after="0" w:line="240" w:lineRule="auto"/>
        <w:jc w:val="both"/>
        <w:rPr>
          <w:rFonts w:cstheme="minorHAnsi"/>
          <w:bCs/>
          <w:iCs/>
          <w:sz w:val="24"/>
          <w:szCs w:val="24"/>
        </w:rPr>
      </w:pPr>
      <w:r w:rsidRPr="00A26ADC">
        <w:rPr>
          <w:rFonts w:cstheme="minorHAnsi"/>
          <w:bCs/>
          <w:iCs/>
          <w:color w:val="202124"/>
          <w:sz w:val="24"/>
          <w:szCs w:val="24"/>
        </w:rPr>
        <w:t>Grazie al contributo del Ministero dell’Università e della Ricerca</w:t>
      </w:r>
      <w:r>
        <w:rPr>
          <w:rFonts w:cstheme="minorHAnsi"/>
          <w:bCs/>
          <w:iCs/>
          <w:color w:val="202124"/>
          <w:sz w:val="24"/>
          <w:szCs w:val="24"/>
        </w:rPr>
        <w:t>, che si unisce a quelli del Ministero della Cultura a valere sulla Legge 17 ottobre 1996, n. 534, e della Regione Toscana in attuazione della LR 21/2021,</w:t>
      </w:r>
      <w:r w:rsidRPr="00A26ADC">
        <w:rPr>
          <w:rFonts w:cstheme="minorHAnsi"/>
          <w:bCs/>
          <w:iCs/>
          <w:color w:val="202124"/>
          <w:sz w:val="24"/>
          <w:szCs w:val="24"/>
        </w:rPr>
        <w:t xml:space="preserve"> il Museo Galileo potrà portare avanti i numerosi progetti di ricerca in cui è impegnato, in collaborazione con prestigiose istituzioni italiane e straniere, e pianificare </w:t>
      </w:r>
      <w:r>
        <w:rPr>
          <w:rFonts w:cstheme="minorHAnsi"/>
          <w:bCs/>
          <w:iCs/>
          <w:color w:val="202124"/>
          <w:sz w:val="24"/>
          <w:szCs w:val="24"/>
        </w:rPr>
        <w:t xml:space="preserve">nuove iniziative e opportunità di alta divulgazione culturale e scientifica, rafforzando la rete formatasi attorno al Museo nel corso degli anni e composta da </w:t>
      </w:r>
      <w:r w:rsidRPr="00A26ADC">
        <w:rPr>
          <w:rFonts w:cstheme="minorHAnsi"/>
          <w:bCs/>
          <w:iCs/>
          <w:sz w:val="24"/>
          <w:szCs w:val="24"/>
        </w:rPr>
        <w:t>studiosi</w:t>
      </w:r>
      <w:r>
        <w:rPr>
          <w:rFonts w:cstheme="minorHAnsi"/>
          <w:bCs/>
          <w:iCs/>
          <w:sz w:val="24"/>
          <w:szCs w:val="24"/>
        </w:rPr>
        <w:t>, docenti e studenti del mondo della scuola e dell’Università e dal pubblico che sempre più numeroso ha visitato le sue collezioni.</w:t>
      </w:r>
    </w:p>
    <w:p w14:paraId="64815AF7" w14:textId="697E26B3" w:rsidR="00947D2B" w:rsidRDefault="00947D2B" w:rsidP="00947D2B">
      <w:pPr>
        <w:widowControl w:val="0"/>
        <w:spacing w:after="0" w:line="240" w:lineRule="auto"/>
        <w:jc w:val="both"/>
        <w:rPr>
          <w:rFonts w:cstheme="minorHAnsi"/>
          <w:bCs/>
          <w:iCs/>
          <w:color w:val="202124"/>
          <w:sz w:val="24"/>
          <w:szCs w:val="24"/>
        </w:rPr>
      </w:pPr>
    </w:p>
    <w:p w14:paraId="317D8BAB" w14:textId="77777777" w:rsidR="00303339" w:rsidRPr="00524079" w:rsidRDefault="00303339" w:rsidP="00303339">
      <w:pPr>
        <w:widowControl w:val="0"/>
        <w:spacing w:after="0" w:line="240" w:lineRule="auto"/>
        <w:jc w:val="right"/>
        <w:rPr>
          <w:rFonts w:cstheme="minorHAnsi"/>
          <w:bCs/>
          <w:iCs/>
          <w:color w:val="202124"/>
          <w:sz w:val="23"/>
          <w:szCs w:val="23"/>
        </w:rPr>
      </w:pPr>
      <w:r w:rsidRPr="00814233">
        <w:rPr>
          <w:rFonts w:cstheme="minorHAnsi"/>
          <w:b/>
          <w:bCs/>
          <w:iCs/>
          <w:color w:val="202124"/>
          <w:sz w:val="28"/>
          <w:szCs w:val="28"/>
        </w:rPr>
        <w:t>→</w:t>
      </w:r>
    </w:p>
    <w:p w14:paraId="279F9E02" w14:textId="77777777" w:rsidR="00303339" w:rsidRDefault="00303339" w:rsidP="00947D2B">
      <w:pPr>
        <w:widowControl w:val="0"/>
        <w:spacing w:after="0" w:line="240" w:lineRule="auto"/>
        <w:jc w:val="both"/>
        <w:rPr>
          <w:rFonts w:cstheme="minorHAnsi"/>
          <w:bCs/>
          <w:iCs/>
          <w:color w:val="202124"/>
          <w:sz w:val="24"/>
          <w:szCs w:val="24"/>
        </w:rPr>
      </w:pPr>
    </w:p>
    <w:p w14:paraId="76A594B5" w14:textId="77777777" w:rsidR="00303339" w:rsidRDefault="00303339">
      <w:pPr>
        <w:rPr>
          <w:rFonts w:cstheme="minorHAnsi"/>
          <w:bCs/>
          <w:iCs/>
          <w:color w:val="202124"/>
          <w:sz w:val="23"/>
          <w:szCs w:val="23"/>
        </w:rPr>
      </w:pPr>
      <w:r>
        <w:rPr>
          <w:rFonts w:cstheme="minorHAnsi"/>
          <w:bCs/>
          <w:iCs/>
          <w:color w:val="202124"/>
          <w:sz w:val="23"/>
          <w:szCs w:val="23"/>
        </w:rPr>
        <w:br w:type="page"/>
      </w:r>
    </w:p>
    <w:p w14:paraId="518BAF6A" w14:textId="3514B662" w:rsidR="00947D2B" w:rsidRPr="00524079" w:rsidRDefault="00947D2B" w:rsidP="00947D2B">
      <w:pPr>
        <w:widowControl w:val="0"/>
        <w:spacing w:after="0" w:line="240" w:lineRule="auto"/>
        <w:jc w:val="both"/>
        <w:rPr>
          <w:rFonts w:cstheme="minorHAnsi"/>
          <w:bCs/>
          <w:iCs/>
          <w:color w:val="202124"/>
          <w:sz w:val="23"/>
          <w:szCs w:val="23"/>
        </w:rPr>
      </w:pPr>
      <w:r w:rsidRPr="00524079">
        <w:rPr>
          <w:rFonts w:cstheme="minorHAnsi"/>
          <w:bCs/>
          <w:iCs/>
          <w:color w:val="202124"/>
          <w:sz w:val="23"/>
          <w:szCs w:val="23"/>
        </w:rPr>
        <w:lastRenderedPageBreak/>
        <w:t>Seguono brevi indicazioni su alcuni dei progetti di maggior rilievo, già in corso o in programma.</w:t>
      </w:r>
    </w:p>
    <w:p w14:paraId="76D54EBF" w14:textId="77777777" w:rsidR="00947D2B" w:rsidRPr="00524079" w:rsidRDefault="00947D2B" w:rsidP="00947D2B">
      <w:pPr>
        <w:widowControl w:val="0"/>
        <w:spacing w:after="0" w:line="240" w:lineRule="auto"/>
        <w:jc w:val="both"/>
        <w:rPr>
          <w:rFonts w:cstheme="minorHAnsi"/>
          <w:bCs/>
          <w:iCs/>
          <w:color w:val="202124"/>
          <w:sz w:val="23"/>
          <w:szCs w:val="23"/>
        </w:rPr>
      </w:pPr>
    </w:p>
    <w:p w14:paraId="703ADC09" w14:textId="77777777" w:rsidR="00947D2B" w:rsidRPr="00524079" w:rsidRDefault="00947D2B" w:rsidP="00947D2B">
      <w:pPr>
        <w:widowControl w:val="0"/>
        <w:spacing w:after="0" w:line="240" w:lineRule="auto"/>
        <w:jc w:val="both"/>
        <w:rPr>
          <w:rFonts w:cstheme="minorHAnsi"/>
          <w:b/>
          <w:bCs/>
          <w:i/>
          <w:iCs/>
          <w:color w:val="202124"/>
          <w:sz w:val="23"/>
          <w:szCs w:val="23"/>
        </w:rPr>
      </w:pPr>
      <w:r w:rsidRPr="00524079">
        <w:rPr>
          <w:rFonts w:cstheme="minorHAnsi"/>
          <w:b/>
          <w:bCs/>
          <w:i/>
          <w:iCs/>
          <w:color w:val="202124"/>
          <w:sz w:val="23"/>
          <w:szCs w:val="23"/>
        </w:rPr>
        <w:t>Dall’Inferno all’Empireo: il mondo di Dante tra scienza e poesia</w:t>
      </w:r>
    </w:p>
    <w:p w14:paraId="1D183FC8" w14:textId="77777777" w:rsidR="00947D2B" w:rsidRPr="00524079" w:rsidRDefault="00947D2B" w:rsidP="00947D2B">
      <w:pPr>
        <w:widowControl w:val="0"/>
        <w:spacing w:after="0" w:line="240" w:lineRule="auto"/>
        <w:jc w:val="both"/>
        <w:rPr>
          <w:rFonts w:cstheme="minorHAnsi"/>
          <w:bCs/>
          <w:iCs/>
          <w:color w:val="202124"/>
          <w:sz w:val="23"/>
          <w:szCs w:val="23"/>
        </w:rPr>
      </w:pPr>
      <w:r w:rsidRPr="00524079">
        <w:rPr>
          <w:rFonts w:cstheme="minorHAnsi"/>
          <w:bCs/>
          <w:iCs/>
          <w:color w:val="202124"/>
          <w:sz w:val="23"/>
          <w:szCs w:val="23"/>
        </w:rPr>
        <w:t>La mostra, attualmente allestita a Palazzo Pitti, dove resterà aperta fino al 6 marzo 2022, è stata ideata dal Museo Galileo e prodotta in collaborazione con le Gallerie degli Uffizi in occasione delle celebrazioni dantesche del 2021; si avvale del patrocinio e del sostegno del Comitato Nazionale per la celebrazione dei 700 anni dalla morte di Dante Alighieri.</w:t>
      </w:r>
    </w:p>
    <w:p w14:paraId="46538E88" w14:textId="77777777" w:rsidR="00947D2B" w:rsidRPr="00524079" w:rsidRDefault="00947D2B" w:rsidP="00947D2B">
      <w:pPr>
        <w:spacing w:after="0" w:line="240" w:lineRule="auto"/>
        <w:jc w:val="both"/>
        <w:rPr>
          <w:rFonts w:cstheme="minorHAnsi"/>
          <w:i/>
          <w:sz w:val="23"/>
          <w:szCs w:val="23"/>
        </w:rPr>
      </w:pPr>
      <w:r w:rsidRPr="00524079">
        <w:rPr>
          <w:rFonts w:cstheme="minorHAnsi"/>
          <w:i/>
          <w:sz w:val="23"/>
          <w:szCs w:val="23"/>
        </w:rPr>
        <w:t>Per approfondimenti si veda la scheda dedicata.</w:t>
      </w:r>
    </w:p>
    <w:p w14:paraId="0E8FDE10" w14:textId="77777777" w:rsidR="00947D2B" w:rsidRPr="00524079" w:rsidRDefault="00947D2B" w:rsidP="00947D2B">
      <w:pPr>
        <w:widowControl w:val="0"/>
        <w:spacing w:after="0" w:line="240" w:lineRule="auto"/>
        <w:jc w:val="both"/>
        <w:rPr>
          <w:rFonts w:cstheme="minorHAnsi"/>
          <w:bCs/>
          <w:iCs/>
          <w:color w:val="202124"/>
          <w:sz w:val="23"/>
          <w:szCs w:val="23"/>
        </w:rPr>
      </w:pPr>
    </w:p>
    <w:p w14:paraId="4046B972" w14:textId="77777777" w:rsidR="00947D2B" w:rsidRPr="00524079" w:rsidRDefault="00947D2B" w:rsidP="00947D2B">
      <w:pPr>
        <w:widowControl w:val="0"/>
        <w:tabs>
          <w:tab w:val="left" w:pos="2580"/>
        </w:tabs>
        <w:spacing w:after="0" w:line="240" w:lineRule="auto"/>
        <w:jc w:val="both"/>
        <w:rPr>
          <w:rFonts w:cstheme="minorHAnsi"/>
          <w:b/>
          <w:bCs/>
          <w:i/>
          <w:iCs/>
          <w:color w:val="202124"/>
          <w:sz w:val="23"/>
          <w:szCs w:val="23"/>
        </w:rPr>
      </w:pPr>
      <w:r w:rsidRPr="00524079">
        <w:rPr>
          <w:rFonts w:cstheme="minorHAnsi"/>
          <w:b/>
          <w:bCs/>
          <w:i/>
          <w:iCs/>
          <w:color w:val="202124"/>
          <w:sz w:val="23"/>
          <w:szCs w:val="23"/>
        </w:rPr>
        <w:t>Misurare l’Universo</w:t>
      </w:r>
    </w:p>
    <w:p w14:paraId="744515A4" w14:textId="77777777" w:rsidR="00947D2B" w:rsidRPr="00524079" w:rsidRDefault="00947D2B" w:rsidP="00947D2B">
      <w:pPr>
        <w:widowControl w:val="0"/>
        <w:spacing w:after="0" w:line="240" w:lineRule="auto"/>
        <w:jc w:val="both"/>
        <w:rPr>
          <w:rFonts w:cstheme="minorHAnsi"/>
          <w:bCs/>
          <w:iCs/>
          <w:color w:val="202124"/>
          <w:sz w:val="23"/>
          <w:szCs w:val="23"/>
        </w:rPr>
      </w:pPr>
      <w:r w:rsidRPr="00524079">
        <w:rPr>
          <w:rFonts w:cstheme="minorHAnsi"/>
          <w:bCs/>
          <w:iCs/>
          <w:color w:val="202124"/>
          <w:sz w:val="23"/>
          <w:szCs w:val="23"/>
        </w:rPr>
        <w:t xml:space="preserve">In chiusura della mostra </w:t>
      </w:r>
      <w:r w:rsidRPr="00524079">
        <w:rPr>
          <w:rFonts w:cstheme="minorHAnsi"/>
          <w:bCs/>
          <w:i/>
          <w:iCs/>
          <w:color w:val="202124"/>
          <w:sz w:val="23"/>
          <w:szCs w:val="23"/>
        </w:rPr>
        <w:t>Dall’Inferno all’Empireo</w:t>
      </w:r>
      <w:r w:rsidRPr="00524079">
        <w:rPr>
          <w:rFonts w:cstheme="minorHAnsi"/>
          <w:bCs/>
          <w:iCs/>
          <w:color w:val="202124"/>
          <w:sz w:val="23"/>
          <w:szCs w:val="23"/>
        </w:rPr>
        <w:t xml:space="preserve">, Museo Galileo e </w:t>
      </w:r>
      <w:proofErr w:type="spellStart"/>
      <w:r w:rsidRPr="00524079">
        <w:rPr>
          <w:rFonts w:cstheme="minorHAnsi"/>
          <w:bCs/>
          <w:iCs/>
          <w:color w:val="202124"/>
          <w:sz w:val="23"/>
          <w:szCs w:val="23"/>
        </w:rPr>
        <w:t>Kunsthistorisches</w:t>
      </w:r>
      <w:proofErr w:type="spellEnd"/>
      <w:r w:rsidRPr="00524079">
        <w:rPr>
          <w:rFonts w:cstheme="minorHAnsi"/>
          <w:bCs/>
          <w:iCs/>
          <w:color w:val="202124"/>
          <w:sz w:val="23"/>
          <w:szCs w:val="23"/>
        </w:rPr>
        <w:t xml:space="preserve"> </w:t>
      </w:r>
      <w:proofErr w:type="spellStart"/>
      <w:r w:rsidRPr="00524079">
        <w:rPr>
          <w:rFonts w:cstheme="minorHAnsi"/>
          <w:bCs/>
          <w:iCs/>
          <w:color w:val="202124"/>
          <w:sz w:val="23"/>
          <w:szCs w:val="23"/>
        </w:rPr>
        <w:t>Institut</w:t>
      </w:r>
      <w:proofErr w:type="spellEnd"/>
      <w:r w:rsidRPr="00524079">
        <w:rPr>
          <w:rFonts w:cstheme="minorHAnsi"/>
          <w:bCs/>
          <w:iCs/>
          <w:color w:val="202124"/>
          <w:sz w:val="23"/>
          <w:szCs w:val="23"/>
        </w:rPr>
        <w:t>–Max-</w:t>
      </w:r>
      <w:proofErr w:type="spellStart"/>
      <w:r w:rsidRPr="00524079">
        <w:rPr>
          <w:rFonts w:cstheme="minorHAnsi"/>
          <w:bCs/>
          <w:iCs/>
          <w:color w:val="202124"/>
          <w:sz w:val="23"/>
          <w:szCs w:val="23"/>
        </w:rPr>
        <w:t>Planck</w:t>
      </w:r>
      <w:proofErr w:type="spellEnd"/>
      <w:r w:rsidRPr="00524079">
        <w:rPr>
          <w:rFonts w:cstheme="minorHAnsi"/>
          <w:bCs/>
          <w:iCs/>
          <w:color w:val="202124"/>
          <w:sz w:val="23"/>
          <w:szCs w:val="23"/>
        </w:rPr>
        <w:t>-</w:t>
      </w:r>
      <w:proofErr w:type="spellStart"/>
      <w:r w:rsidRPr="00524079">
        <w:rPr>
          <w:rFonts w:cstheme="minorHAnsi"/>
          <w:bCs/>
          <w:iCs/>
          <w:color w:val="202124"/>
          <w:sz w:val="23"/>
          <w:szCs w:val="23"/>
        </w:rPr>
        <w:t>Institut</w:t>
      </w:r>
      <w:proofErr w:type="spellEnd"/>
      <w:r w:rsidRPr="00524079">
        <w:rPr>
          <w:rFonts w:cstheme="minorHAnsi"/>
          <w:bCs/>
          <w:iCs/>
          <w:color w:val="202124"/>
          <w:sz w:val="23"/>
          <w:szCs w:val="23"/>
        </w:rPr>
        <w:t xml:space="preserve"> organizzano una giornata di studi (4 marzo 2022) per esplorare il pensiero di Dante sulla natura dello spazio e del tempo. Storici, letterati e scienziati tenteranno di superare il divario tra le arti, la filosofia e le scienze per indagare il potenziale poetico della fisica e i modi in cui la misurazione (sia matematica che metrica) è essa stessa una forma di costruzione del mondo.</w:t>
      </w:r>
    </w:p>
    <w:p w14:paraId="195C1C82" w14:textId="77777777" w:rsidR="00947D2B" w:rsidRPr="00524079" w:rsidRDefault="00947D2B" w:rsidP="00947D2B">
      <w:pPr>
        <w:spacing w:after="0" w:line="240" w:lineRule="auto"/>
        <w:jc w:val="both"/>
        <w:rPr>
          <w:rFonts w:cstheme="minorHAnsi"/>
          <w:i/>
          <w:sz w:val="23"/>
          <w:szCs w:val="23"/>
        </w:rPr>
      </w:pPr>
      <w:r w:rsidRPr="00524079">
        <w:rPr>
          <w:rFonts w:cstheme="minorHAnsi"/>
          <w:i/>
          <w:sz w:val="23"/>
          <w:szCs w:val="23"/>
        </w:rPr>
        <w:t>Per approfondimenti si veda la scheda dedicata.</w:t>
      </w:r>
    </w:p>
    <w:p w14:paraId="27D6761E" w14:textId="77777777" w:rsidR="00303339" w:rsidRPr="00303339" w:rsidRDefault="00303339" w:rsidP="00947D2B">
      <w:pPr>
        <w:widowControl w:val="0"/>
        <w:spacing w:after="0" w:line="240" w:lineRule="auto"/>
        <w:jc w:val="both"/>
        <w:rPr>
          <w:rFonts w:cstheme="minorHAnsi"/>
          <w:bCs/>
          <w:iCs/>
          <w:color w:val="202124"/>
          <w:sz w:val="23"/>
          <w:szCs w:val="23"/>
        </w:rPr>
      </w:pPr>
    </w:p>
    <w:p w14:paraId="0A4E8134" w14:textId="3C0F08EE" w:rsidR="00947D2B" w:rsidRPr="00524079" w:rsidRDefault="00947D2B" w:rsidP="00947D2B">
      <w:pPr>
        <w:widowControl w:val="0"/>
        <w:spacing w:after="0" w:line="240" w:lineRule="auto"/>
        <w:jc w:val="both"/>
        <w:rPr>
          <w:rFonts w:cstheme="minorHAnsi"/>
          <w:b/>
          <w:bCs/>
          <w:i/>
          <w:iCs/>
          <w:color w:val="202124"/>
          <w:sz w:val="23"/>
          <w:szCs w:val="23"/>
        </w:rPr>
      </w:pPr>
      <w:proofErr w:type="spellStart"/>
      <w:r w:rsidRPr="00524079">
        <w:rPr>
          <w:rFonts w:cstheme="minorHAnsi"/>
          <w:b/>
          <w:bCs/>
          <w:i/>
          <w:iCs/>
          <w:color w:val="202124"/>
          <w:sz w:val="23"/>
          <w:szCs w:val="23"/>
        </w:rPr>
        <w:t>Motus</w:t>
      </w:r>
      <w:proofErr w:type="spellEnd"/>
      <w:r w:rsidRPr="00524079">
        <w:rPr>
          <w:rFonts w:cstheme="minorHAnsi"/>
          <w:b/>
          <w:bCs/>
          <w:i/>
          <w:iCs/>
          <w:color w:val="202124"/>
          <w:sz w:val="23"/>
          <w:szCs w:val="23"/>
        </w:rPr>
        <w:t>: preistoria dell’automobile</w:t>
      </w:r>
    </w:p>
    <w:p w14:paraId="00BF6BDB" w14:textId="77777777" w:rsidR="00947D2B" w:rsidRPr="00524079" w:rsidRDefault="00947D2B" w:rsidP="00947D2B">
      <w:pPr>
        <w:widowControl w:val="0"/>
        <w:spacing w:after="0" w:line="240" w:lineRule="auto"/>
        <w:jc w:val="both"/>
        <w:rPr>
          <w:rFonts w:cstheme="minorHAnsi"/>
          <w:bCs/>
          <w:iCs/>
          <w:color w:val="202124"/>
          <w:sz w:val="23"/>
          <w:szCs w:val="23"/>
        </w:rPr>
      </w:pPr>
      <w:r w:rsidRPr="00524079">
        <w:rPr>
          <w:rFonts w:cstheme="minorHAnsi"/>
          <w:bCs/>
          <w:iCs/>
          <w:color w:val="202124"/>
          <w:sz w:val="23"/>
          <w:szCs w:val="23"/>
        </w:rPr>
        <w:t>La mostra, allestita al Museo Nazionale dell’Automobile di Torino dal 7 aprile al 25 settembre 2022, accompagna il visitatore in un lunghissimo viaggio nel tempo e nello spazio alla scoperta della straordinaria storia dei precursori dell’automobile.</w:t>
      </w:r>
    </w:p>
    <w:p w14:paraId="4A995A5E" w14:textId="77777777" w:rsidR="00947D2B" w:rsidRPr="00524079" w:rsidRDefault="00947D2B" w:rsidP="00947D2B">
      <w:pPr>
        <w:widowControl w:val="0"/>
        <w:tabs>
          <w:tab w:val="left" w:pos="9214"/>
        </w:tabs>
        <w:spacing w:after="0" w:line="240" w:lineRule="auto"/>
        <w:rPr>
          <w:rFonts w:cstheme="minorHAnsi"/>
          <w:bCs/>
          <w:iCs/>
          <w:color w:val="202124"/>
          <w:sz w:val="23"/>
          <w:szCs w:val="23"/>
        </w:rPr>
      </w:pPr>
      <w:r w:rsidRPr="00524079">
        <w:rPr>
          <w:rFonts w:cstheme="minorHAnsi"/>
          <w:i/>
          <w:sz w:val="23"/>
          <w:szCs w:val="23"/>
        </w:rPr>
        <w:t>Per approfondimenti si veda la scheda dedicata.</w:t>
      </w:r>
    </w:p>
    <w:p w14:paraId="782CAF9F" w14:textId="77777777" w:rsidR="00947D2B" w:rsidRPr="00524079" w:rsidRDefault="00947D2B" w:rsidP="00947D2B">
      <w:pPr>
        <w:widowControl w:val="0"/>
        <w:spacing w:after="0" w:line="240" w:lineRule="auto"/>
        <w:jc w:val="both"/>
        <w:rPr>
          <w:rFonts w:cstheme="minorHAnsi"/>
          <w:bCs/>
          <w:iCs/>
          <w:color w:val="202124"/>
          <w:sz w:val="23"/>
          <w:szCs w:val="23"/>
        </w:rPr>
      </w:pPr>
    </w:p>
    <w:p w14:paraId="655A6C82" w14:textId="77777777" w:rsidR="00947D2B" w:rsidRPr="00524079" w:rsidRDefault="00947D2B" w:rsidP="00947D2B">
      <w:pPr>
        <w:widowControl w:val="0"/>
        <w:spacing w:after="0" w:line="240" w:lineRule="auto"/>
        <w:jc w:val="both"/>
        <w:rPr>
          <w:rFonts w:cstheme="minorHAnsi"/>
          <w:b/>
          <w:bCs/>
          <w:iCs/>
          <w:color w:val="202124"/>
          <w:sz w:val="23"/>
          <w:szCs w:val="23"/>
        </w:rPr>
      </w:pPr>
      <w:r w:rsidRPr="00524079">
        <w:rPr>
          <w:rFonts w:cstheme="minorHAnsi"/>
          <w:b/>
          <w:bCs/>
          <w:iCs/>
          <w:color w:val="202124"/>
          <w:sz w:val="23"/>
          <w:szCs w:val="23"/>
        </w:rPr>
        <w:t>Restauro della Guardaroba Medicea di Palazzo Vecchio</w:t>
      </w:r>
    </w:p>
    <w:p w14:paraId="590199E8" w14:textId="77777777" w:rsidR="00947D2B" w:rsidRPr="00524079" w:rsidRDefault="00947D2B" w:rsidP="00947D2B">
      <w:pPr>
        <w:spacing w:after="0" w:line="240" w:lineRule="auto"/>
        <w:jc w:val="both"/>
        <w:rPr>
          <w:rFonts w:cstheme="minorHAnsi"/>
          <w:sz w:val="23"/>
          <w:szCs w:val="23"/>
        </w:rPr>
      </w:pPr>
      <w:r w:rsidRPr="00524079">
        <w:rPr>
          <w:rFonts w:cstheme="minorHAnsi"/>
          <w:sz w:val="23"/>
          <w:szCs w:val="23"/>
        </w:rPr>
        <w:t xml:space="preserve">Nel quadro del progetto di restauro – promosso dal Comune di Firenze e finanziato dall’associazione Friends of Florence – Il Museo Galileo fornirà la consulenza storico-scientifica per il recupero delle carte geografiche della sala e del globo terrestre realizzato nel XVI secolo da </w:t>
      </w:r>
      <w:proofErr w:type="spellStart"/>
      <w:r w:rsidRPr="00524079">
        <w:rPr>
          <w:rFonts w:cstheme="minorHAnsi"/>
          <w:sz w:val="23"/>
          <w:szCs w:val="23"/>
        </w:rPr>
        <w:t>Egnazio</w:t>
      </w:r>
      <w:proofErr w:type="spellEnd"/>
      <w:r w:rsidRPr="00524079">
        <w:rPr>
          <w:rFonts w:cstheme="minorHAnsi"/>
          <w:sz w:val="23"/>
          <w:szCs w:val="23"/>
        </w:rPr>
        <w:t xml:space="preserve"> Danti e realizzerà un sito web per la valorizzazione delle opere oggetto di restauro.</w:t>
      </w:r>
    </w:p>
    <w:p w14:paraId="2D7A3B97" w14:textId="77777777" w:rsidR="00947D2B" w:rsidRPr="00524079" w:rsidRDefault="00947D2B" w:rsidP="00947D2B">
      <w:pPr>
        <w:spacing w:after="0" w:line="240" w:lineRule="auto"/>
        <w:jc w:val="both"/>
        <w:rPr>
          <w:rFonts w:cstheme="minorHAnsi"/>
          <w:sz w:val="23"/>
          <w:szCs w:val="23"/>
        </w:rPr>
      </w:pPr>
      <w:r w:rsidRPr="00524079">
        <w:rPr>
          <w:rFonts w:cstheme="minorHAnsi"/>
          <w:i/>
          <w:sz w:val="23"/>
          <w:szCs w:val="23"/>
        </w:rPr>
        <w:t>Per approfondimenti si veda la scheda dedicata.</w:t>
      </w:r>
    </w:p>
    <w:p w14:paraId="454CCF52" w14:textId="77777777" w:rsidR="00947D2B" w:rsidRPr="00524079" w:rsidRDefault="00947D2B" w:rsidP="00947D2B">
      <w:pPr>
        <w:spacing w:after="0" w:line="240" w:lineRule="auto"/>
        <w:jc w:val="both"/>
        <w:rPr>
          <w:rFonts w:cstheme="minorHAnsi"/>
          <w:sz w:val="23"/>
          <w:szCs w:val="23"/>
        </w:rPr>
      </w:pPr>
    </w:p>
    <w:p w14:paraId="2EBA50DC" w14:textId="77777777" w:rsidR="00947D2B" w:rsidRPr="00524079" w:rsidRDefault="00947D2B" w:rsidP="00947D2B">
      <w:pPr>
        <w:tabs>
          <w:tab w:val="left" w:pos="620"/>
          <w:tab w:val="left" w:pos="1276"/>
        </w:tabs>
        <w:spacing w:after="0" w:line="240" w:lineRule="auto"/>
        <w:rPr>
          <w:rFonts w:cstheme="minorHAnsi"/>
          <w:b/>
          <w:sz w:val="23"/>
          <w:szCs w:val="23"/>
        </w:rPr>
      </w:pPr>
      <w:r w:rsidRPr="00524079">
        <w:rPr>
          <w:rFonts w:cstheme="minorHAnsi"/>
          <w:b/>
          <w:i/>
          <w:sz w:val="23"/>
          <w:szCs w:val="23"/>
        </w:rPr>
        <w:t xml:space="preserve">Il Saggiatore </w:t>
      </w:r>
      <w:r w:rsidRPr="00524079">
        <w:rPr>
          <w:rFonts w:cstheme="minorHAnsi"/>
          <w:b/>
          <w:sz w:val="23"/>
          <w:szCs w:val="23"/>
        </w:rPr>
        <w:t>di Galileo a 400 anni dalla sua pubblicazione</w:t>
      </w:r>
    </w:p>
    <w:p w14:paraId="3CBCDA1E" w14:textId="77777777" w:rsidR="00947D2B" w:rsidRPr="00524079" w:rsidRDefault="00947D2B" w:rsidP="00947D2B">
      <w:pPr>
        <w:tabs>
          <w:tab w:val="left" w:pos="851"/>
        </w:tabs>
        <w:spacing w:after="0" w:line="240" w:lineRule="auto"/>
        <w:jc w:val="both"/>
        <w:rPr>
          <w:rFonts w:cstheme="minorHAnsi"/>
          <w:sz w:val="23"/>
          <w:szCs w:val="23"/>
        </w:rPr>
      </w:pPr>
      <w:r w:rsidRPr="00524079">
        <w:rPr>
          <w:rFonts w:cstheme="minorHAnsi"/>
          <w:sz w:val="23"/>
          <w:szCs w:val="23"/>
        </w:rPr>
        <w:t xml:space="preserve">Il convegno internazionale, organizzato con l’Accademia Nazionale dei Lincei per celebrare i 400 anni dalla pubblicazione del </w:t>
      </w:r>
      <w:r w:rsidRPr="00524079">
        <w:rPr>
          <w:rFonts w:cstheme="minorHAnsi"/>
          <w:i/>
          <w:sz w:val="23"/>
          <w:szCs w:val="23"/>
        </w:rPr>
        <w:t>Saggiatore</w:t>
      </w:r>
      <w:r w:rsidRPr="00524079">
        <w:rPr>
          <w:rFonts w:cstheme="minorHAnsi"/>
          <w:sz w:val="23"/>
          <w:szCs w:val="23"/>
        </w:rPr>
        <w:t xml:space="preserve"> di Galileo Galilei, si terrà a Roma e a Firenze nell’ottobre 2023 e costituirà uno dei principali eventi dell’anno dedicato alla figura, all’opera e alla fortuna di Galileo, anche oltre il contesto degli studi filosofici e scientifici.</w:t>
      </w:r>
    </w:p>
    <w:p w14:paraId="340894B4" w14:textId="77777777" w:rsidR="00947D2B" w:rsidRPr="00524079" w:rsidRDefault="00947D2B" w:rsidP="00947D2B">
      <w:pPr>
        <w:widowControl w:val="0"/>
        <w:spacing w:after="0" w:line="240" w:lineRule="auto"/>
        <w:jc w:val="both"/>
        <w:rPr>
          <w:rFonts w:cstheme="minorHAnsi"/>
          <w:bCs/>
          <w:iCs/>
          <w:color w:val="202124"/>
          <w:sz w:val="23"/>
          <w:szCs w:val="23"/>
        </w:rPr>
      </w:pPr>
    </w:p>
    <w:p w14:paraId="483D9522" w14:textId="77777777" w:rsidR="00947D2B" w:rsidRPr="00524079" w:rsidRDefault="00947D2B" w:rsidP="00947D2B">
      <w:pPr>
        <w:widowControl w:val="0"/>
        <w:spacing w:after="0" w:line="240" w:lineRule="auto"/>
        <w:jc w:val="both"/>
        <w:rPr>
          <w:rFonts w:cstheme="minorHAnsi"/>
          <w:b/>
          <w:bCs/>
          <w:i/>
          <w:iCs/>
          <w:color w:val="202124"/>
          <w:sz w:val="23"/>
          <w:szCs w:val="23"/>
        </w:rPr>
      </w:pPr>
      <w:r w:rsidRPr="00524079">
        <w:rPr>
          <w:rFonts w:cstheme="minorHAnsi"/>
          <w:b/>
          <w:bCs/>
          <w:i/>
          <w:iCs/>
          <w:color w:val="202124"/>
          <w:sz w:val="23"/>
          <w:szCs w:val="23"/>
        </w:rPr>
        <w:t xml:space="preserve">Splendori celesti. </w:t>
      </w:r>
      <w:r w:rsidRPr="005B551C">
        <w:rPr>
          <w:rFonts w:cstheme="minorHAnsi"/>
          <w:b/>
          <w:bCs/>
          <w:i/>
          <w:iCs/>
          <w:color w:val="202124"/>
          <w:sz w:val="23"/>
          <w:szCs w:val="23"/>
        </w:rPr>
        <w:t>Galileo, le comete e l'osservazione dell’universo</w:t>
      </w:r>
    </w:p>
    <w:p w14:paraId="7D8F07B9" w14:textId="77777777" w:rsidR="00947D2B" w:rsidRPr="00524079" w:rsidRDefault="00947D2B" w:rsidP="00947D2B">
      <w:pPr>
        <w:widowControl w:val="0"/>
        <w:spacing w:after="0" w:line="240" w:lineRule="auto"/>
        <w:jc w:val="both"/>
        <w:rPr>
          <w:rFonts w:cstheme="minorHAnsi"/>
          <w:bCs/>
          <w:iCs/>
          <w:color w:val="202124"/>
          <w:sz w:val="23"/>
          <w:szCs w:val="23"/>
        </w:rPr>
      </w:pPr>
      <w:r w:rsidRPr="00524079">
        <w:rPr>
          <w:rFonts w:cstheme="minorHAnsi"/>
          <w:bCs/>
          <w:iCs/>
          <w:color w:val="202124"/>
          <w:sz w:val="23"/>
          <w:szCs w:val="23"/>
        </w:rPr>
        <w:t xml:space="preserve">La mostra, realizzata per celebrare i 400 anni dalla pubblicazione del </w:t>
      </w:r>
      <w:r w:rsidRPr="00524079">
        <w:rPr>
          <w:rFonts w:cstheme="minorHAnsi"/>
          <w:bCs/>
          <w:i/>
          <w:iCs/>
          <w:color w:val="202124"/>
          <w:sz w:val="23"/>
          <w:szCs w:val="23"/>
        </w:rPr>
        <w:t>Saggiatore</w:t>
      </w:r>
      <w:r w:rsidRPr="00524079">
        <w:rPr>
          <w:rFonts w:cstheme="minorHAnsi"/>
          <w:bCs/>
          <w:iCs/>
          <w:color w:val="202124"/>
          <w:sz w:val="23"/>
          <w:szCs w:val="23"/>
        </w:rPr>
        <w:t>, sarà allestita nell’autunno del 2023</w:t>
      </w:r>
      <w:r>
        <w:rPr>
          <w:rFonts w:cstheme="minorHAnsi"/>
          <w:bCs/>
          <w:iCs/>
          <w:color w:val="202124"/>
          <w:sz w:val="23"/>
          <w:szCs w:val="23"/>
        </w:rPr>
        <w:t xml:space="preserve"> presso il complesso dell’</w:t>
      </w:r>
      <w:r w:rsidRPr="00524079">
        <w:rPr>
          <w:rFonts w:cstheme="minorHAnsi"/>
          <w:bCs/>
          <w:iCs/>
          <w:color w:val="202124"/>
          <w:sz w:val="23"/>
          <w:szCs w:val="23"/>
        </w:rPr>
        <w:t xml:space="preserve">ex Scuola Marescialli in Santa Maria Novella, in collaborazione con il Comune di Firenze. Gli “splendori celesti”, come li </w:t>
      </w:r>
      <w:r w:rsidRPr="00524079">
        <w:rPr>
          <w:rFonts w:cstheme="minorHAnsi"/>
          <w:bCs/>
          <w:iCs/>
          <w:sz w:val="23"/>
          <w:szCs w:val="23"/>
        </w:rPr>
        <w:t xml:space="preserve">definisce nel </w:t>
      </w:r>
      <w:r w:rsidRPr="00524079">
        <w:rPr>
          <w:rFonts w:cstheme="minorHAnsi"/>
          <w:bCs/>
          <w:i/>
          <w:iCs/>
          <w:sz w:val="23"/>
          <w:szCs w:val="23"/>
        </w:rPr>
        <w:t>Saggiatore</w:t>
      </w:r>
      <w:r w:rsidRPr="00524079">
        <w:rPr>
          <w:rFonts w:cstheme="minorHAnsi"/>
          <w:bCs/>
          <w:iCs/>
          <w:sz w:val="23"/>
          <w:szCs w:val="23"/>
        </w:rPr>
        <w:t xml:space="preserve"> la dedica degli accademici lincei al neoeletto Urbano VIII, </w:t>
      </w:r>
      <w:r w:rsidRPr="00524079">
        <w:rPr>
          <w:rFonts w:cstheme="minorHAnsi"/>
          <w:bCs/>
          <w:iCs/>
          <w:color w:val="202124"/>
          <w:sz w:val="23"/>
          <w:szCs w:val="23"/>
        </w:rPr>
        <w:t>sono i nuovi mondi che il cannocchiale di Galileo permise di vedere per la prima volta nella storia dell’umanità. Da lì comincia la lunga esplorazione visuale dello spazio che oggi prosegue attraverso l’occhio dei satelliti e dei grandi telescopi spaziali.</w:t>
      </w:r>
    </w:p>
    <w:p w14:paraId="73284442" w14:textId="77777777" w:rsidR="00947D2B" w:rsidRPr="00524079" w:rsidRDefault="00947D2B" w:rsidP="00947D2B">
      <w:pPr>
        <w:spacing w:after="0" w:line="240" w:lineRule="auto"/>
        <w:jc w:val="both"/>
        <w:rPr>
          <w:rFonts w:cstheme="minorHAnsi"/>
          <w:i/>
          <w:sz w:val="23"/>
          <w:szCs w:val="23"/>
        </w:rPr>
      </w:pPr>
      <w:r w:rsidRPr="00524079">
        <w:rPr>
          <w:rFonts w:cstheme="minorHAnsi"/>
          <w:i/>
          <w:sz w:val="23"/>
          <w:szCs w:val="23"/>
        </w:rPr>
        <w:t>Per approfondimenti si veda la scheda dedicata.</w:t>
      </w:r>
    </w:p>
    <w:p w14:paraId="6ACF8226" w14:textId="2E784FA6" w:rsidR="00947D2B" w:rsidRDefault="00947D2B" w:rsidP="00947D2B">
      <w:pPr>
        <w:widowControl w:val="0"/>
        <w:spacing w:after="0" w:line="240" w:lineRule="auto"/>
        <w:jc w:val="both"/>
        <w:rPr>
          <w:rFonts w:cstheme="minorHAnsi"/>
          <w:bCs/>
          <w:iCs/>
          <w:color w:val="202124"/>
          <w:sz w:val="23"/>
          <w:szCs w:val="23"/>
        </w:rPr>
      </w:pPr>
    </w:p>
    <w:p w14:paraId="5894705D" w14:textId="51A7908D" w:rsidR="00303339" w:rsidRDefault="00303339" w:rsidP="00947D2B">
      <w:pPr>
        <w:widowControl w:val="0"/>
        <w:spacing w:after="0" w:line="240" w:lineRule="auto"/>
        <w:jc w:val="both"/>
        <w:rPr>
          <w:rFonts w:cstheme="minorHAnsi"/>
          <w:bCs/>
          <w:iCs/>
          <w:color w:val="202124"/>
          <w:sz w:val="23"/>
          <w:szCs w:val="23"/>
        </w:rPr>
      </w:pPr>
    </w:p>
    <w:p w14:paraId="45A8BE0B" w14:textId="77777777" w:rsidR="00303339" w:rsidRPr="00524079" w:rsidRDefault="00303339" w:rsidP="00303339">
      <w:pPr>
        <w:widowControl w:val="0"/>
        <w:spacing w:after="0" w:line="240" w:lineRule="auto"/>
        <w:jc w:val="right"/>
        <w:rPr>
          <w:rFonts w:cstheme="minorHAnsi"/>
          <w:bCs/>
          <w:iCs/>
          <w:color w:val="202124"/>
          <w:sz w:val="23"/>
          <w:szCs w:val="23"/>
        </w:rPr>
      </w:pPr>
      <w:r w:rsidRPr="00814233">
        <w:rPr>
          <w:rFonts w:cstheme="minorHAnsi"/>
          <w:b/>
          <w:bCs/>
          <w:iCs/>
          <w:color w:val="202124"/>
          <w:sz w:val="28"/>
          <w:szCs w:val="28"/>
        </w:rPr>
        <w:t>→</w:t>
      </w:r>
    </w:p>
    <w:p w14:paraId="2461593A" w14:textId="77777777" w:rsidR="00303339" w:rsidRPr="00524079" w:rsidRDefault="00303339" w:rsidP="00947D2B">
      <w:pPr>
        <w:widowControl w:val="0"/>
        <w:spacing w:after="0" w:line="240" w:lineRule="auto"/>
        <w:jc w:val="both"/>
        <w:rPr>
          <w:rFonts w:cstheme="minorHAnsi"/>
          <w:bCs/>
          <w:iCs/>
          <w:color w:val="202124"/>
          <w:sz w:val="23"/>
          <w:szCs w:val="23"/>
        </w:rPr>
      </w:pPr>
    </w:p>
    <w:p w14:paraId="6C110108" w14:textId="77777777" w:rsidR="00303339" w:rsidRDefault="00303339">
      <w:pPr>
        <w:rPr>
          <w:rFonts w:cstheme="minorHAnsi"/>
          <w:b/>
          <w:sz w:val="23"/>
          <w:szCs w:val="23"/>
        </w:rPr>
      </w:pPr>
      <w:r>
        <w:rPr>
          <w:rFonts w:cstheme="minorHAnsi"/>
          <w:b/>
          <w:sz w:val="23"/>
          <w:szCs w:val="23"/>
        </w:rPr>
        <w:br w:type="page"/>
      </w:r>
    </w:p>
    <w:p w14:paraId="35C0D47B" w14:textId="3863E9E6" w:rsidR="00947D2B" w:rsidRPr="00524079" w:rsidRDefault="00947D2B" w:rsidP="00947D2B">
      <w:pPr>
        <w:tabs>
          <w:tab w:val="left" w:pos="1276"/>
        </w:tabs>
        <w:spacing w:after="0" w:line="240" w:lineRule="auto"/>
        <w:jc w:val="both"/>
        <w:rPr>
          <w:rFonts w:cstheme="minorHAnsi"/>
          <w:b/>
          <w:sz w:val="23"/>
          <w:szCs w:val="23"/>
        </w:rPr>
      </w:pPr>
      <w:r w:rsidRPr="00524079">
        <w:rPr>
          <w:rFonts w:cstheme="minorHAnsi"/>
          <w:b/>
          <w:sz w:val="23"/>
          <w:szCs w:val="23"/>
        </w:rPr>
        <w:lastRenderedPageBreak/>
        <w:t>Le Teche</w:t>
      </w:r>
    </w:p>
    <w:p w14:paraId="41A44315" w14:textId="77777777" w:rsidR="00947D2B" w:rsidRPr="00524079" w:rsidRDefault="00947D2B" w:rsidP="00947D2B">
      <w:pPr>
        <w:tabs>
          <w:tab w:val="left" w:pos="1276"/>
        </w:tabs>
        <w:spacing w:after="0" w:line="240" w:lineRule="auto"/>
        <w:jc w:val="both"/>
        <w:rPr>
          <w:rFonts w:cstheme="minorHAnsi"/>
          <w:sz w:val="23"/>
          <w:szCs w:val="23"/>
        </w:rPr>
      </w:pPr>
      <w:r w:rsidRPr="00524079">
        <w:rPr>
          <w:rFonts w:cstheme="minorHAnsi"/>
          <w:sz w:val="23"/>
          <w:szCs w:val="23"/>
        </w:rPr>
        <w:t xml:space="preserve">Le Teche sono una serie editoriale, pubblicata sul sito web del Museo Galileo, dedicata alla valorizzazione di materiali relativi a personaggi di rilievo per la storia della scienza in Italia. Sono già online </w:t>
      </w:r>
      <w:r w:rsidRPr="00524079">
        <w:rPr>
          <w:rFonts w:cstheme="minorHAnsi"/>
          <w:i/>
          <w:sz w:val="23"/>
          <w:szCs w:val="23"/>
        </w:rPr>
        <w:t>Galileo//</w:t>
      </w:r>
      <w:proofErr w:type="spellStart"/>
      <w:r w:rsidRPr="00524079">
        <w:rPr>
          <w:rFonts w:cstheme="minorHAnsi"/>
          <w:i/>
          <w:sz w:val="23"/>
          <w:szCs w:val="23"/>
        </w:rPr>
        <w:t>Thek</w:t>
      </w:r>
      <w:proofErr w:type="spellEnd"/>
      <w:r w:rsidRPr="00524079">
        <w:rPr>
          <w:rFonts w:cstheme="minorHAnsi"/>
          <w:i/>
          <w:sz w:val="23"/>
          <w:szCs w:val="23"/>
        </w:rPr>
        <w:t>@</w:t>
      </w:r>
      <w:r w:rsidRPr="00524079">
        <w:rPr>
          <w:rFonts w:cstheme="minorHAnsi"/>
          <w:sz w:val="23"/>
          <w:szCs w:val="23"/>
        </w:rPr>
        <w:t xml:space="preserve">, un archivio integrato di risorse digitali che documenta la vita, l’attività e la fortuna di Galileo, e la </w:t>
      </w:r>
      <w:proofErr w:type="spellStart"/>
      <w:r w:rsidRPr="00524079">
        <w:rPr>
          <w:rFonts w:ascii="Calibri" w:eastAsia="Calibri" w:hAnsi="Calibri" w:cs="Calibri"/>
          <w:i/>
          <w:sz w:val="23"/>
          <w:szCs w:val="23"/>
        </w:rPr>
        <w:t>Thek</w:t>
      </w:r>
      <w:proofErr w:type="spellEnd"/>
      <w:r w:rsidRPr="00524079">
        <w:rPr>
          <w:rFonts w:ascii="Calibri" w:eastAsia="Calibri" w:hAnsi="Calibri" w:cs="Calibri"/>
          <w:i/>
          <w:sz w:val="23"/>
          <w:szCs w:val="23"/>
        </w:rPr>
        <w:t>@//</w:t>
      </w:r>
      <w:proofErr w:type="spellStart"/>
      <w:r w:rsidRPr="00524079">
        <w:rPr>
          <w:rFonts w:ascii="Calibri" w:eastAsia="Calibri" w:hAnsi="Calibri" w:cs="Calibri"/>
          <w:i/>
          <w:sz w:val="23"/>
          <w:szCs w:val="23"/>
        </w:rPr>
        <w:t>Caverni</w:t>
      </w:r>
      <w:proofErr w:type="spellEnd"/>
      <w:r w:rsidRPr="00524079">
        <w:rPr>
          <w:rFonts w:ascii="Calibri" w:eastAsia="Calibri" w:hAnsi="Calibri" w:cs="Calibri"/>
          <w:sz w:val="23"/>
          <w:szCs w:val="23"/>
        </w:rPr>
        <w:t>.</w:t>
      </w:r>
    </w:p>
    <w:p w14:paraId="55AE52A5" w14:textId="77777777" w:rsidR="00947D2B" w:rsidRPr="00524079" w:rsidRDefault="00947D2B" w:rsidP="00947D2B">
      <w:pPr>
        <w:tabs>
          <w:tab w:val="left" w:pos="1276"/>
        </w:tabs>
        <w:spacing w:after="0" w:line="240" w:lineRule="auto"/>
        <w:jc w:val="both"/>
        <w:rPr>
          <w:rFonts w:cstheme="minorHAnsi"/>
          <w:sz w:val="23"/>
          <w:szCs w:val="23"/>
        </w:rPr>
      </w:pPr>
      <w:r w:rsidRPr="00524079">
        <w:rPr>
          <w:rFonts w:cstheme="minorHAnsi"/>
          <w:sz w:val="23"/>
          <w:szCs w:val="23"/>
        </w:rPr>
        <w:t xml:space="preserve">Di prossima pubblicazione </w:t>
      </w:r>
      <w:r w:rsidRPr="00524079">
        <w:rPr>
          <w:rFonts w:cstheme="minorHAnsi"/>
          <w:i/>
          <w:sz w:val="23"/>
          <w:szCs w:val="23"/>
        </w:rPr>
        <w:t>Leonardo//</w:t>
      </w:r>
      <w:proofErr w:type="spellStart"/>
      <w:r w:rsidRPr="00524079">
        <w:rPr>
          <w:rFonts w:cstheme="minorHAnsi"/>
          <w:i/>
          <w:sz w:val="23"/>
          <w:szCs w:val="23"/>
        </w:rPr>
        <w:t>Thek</w:t>
      </w:r>
      <w:proofErr w:type="spellEnd"/>
      <w:r w:rsidRPr="00524079">
        <w:rPr>
          <w:rFonts w:cstheme="minorHAnsi"/>
          <w:i/>
          <w:sz w:val="23"/>
          <w:szCs w:val="23"/>
        </w:rPr>
        <w:t>@</w:t>
      </w:r>
      <w:r w:rsidRPr="00524079">
        <w:rPr>
          <w:rFonts w:cstheme="minorHAnsi"/>
          <w:sz w:val="23"/>
          <w:szCs w:val="23"/>
        </w:rPr>
        <w:t>, un database relazionale che permette l’esplorazione del corpus leonardiano, nella quale sarà integrato l’archivio digitale delle lastre fotografiche realizzate per pubblicare i facsimili dei manoscritti vinciani.</w:t>
      </w:r>
    </w:p>
    <w:p w14:paraId="1BA571DD" w14:textId="77777777" w:rsidR="00947D2B" w:rsidRPr="00524079" w:rsidRDefault="00947D2B" w:rsidP="00947D2B">
      <w:pPr>
        <w:spacing w:after="0" w:line="240" w:lineRule="auto"/>
        <w:jc w:val="both"/>
        <w:rPr>
          <w:rFonts w:cstheme="minorHAnsi"/>
          <w:i/>
          <w:sz w:val="23"/>
          <w:szCs w:val="23"/>
        </w:rPr>
      </w:pPr>
      <w:r w:rsidRPr="00524079">
        <w:rPr>
          <w:rFonts w:cstheme="minorHAnsi"/>
          <w:i/>
          <w:sz w:val="23"/>
          <w:szCs w:val="23"/>
        </w:rPr>
        <w:t>Per approfondimenti si veda la scheda dedicata.</w:t>
      </w:r>
    </w:p>
    <w:p w14:paraId="350DF0AB" w14:textId="77777777" w:rsidR="00947D2B" w:rsidRPr="00524079" w:rsidRDefault="00947D2B" w:rsidP="00947D2B">
      <w:pPr>
        <w:widowControl w:val="0"/>
        <w:spacing w:after="0" w:line="240" w:lineRule="auto"/>
        <w:jc w:val="both"/>
        <w:rPr>
          <w:rFonts w:cstheme="minorHAnsi"/>
          <w:bCs/>
          <w:iCs/>
          <w:color w:val="202124"/>
          <w:sz w:val="23"/>
          <w:szCs w:val="23"/>
        </w:rPr>
      </w:pPr>
    </w:p>
    <w:p w14:paraId="72D6B19A" w14:textId="758F79C5" w:rsidR="00947D2B" w:rsidRDefault="00947D2B" w:rsidP="00947D2B">
      <w:pPr>
        <w:widowControl w:val="0"/>
        <w:spacing w:after="0" w:line="240" w:lineRule="auto"/>
        <w:jc w:val="both"/>
        <w:rPr>
          <w:rFonts w:cstheme="minorHAnsi"/>
          <w:bCs/>
          <w:iCs/>
          <w:color w:val="202124"/>
          <w:sz w:val="23"/>
          <w:szCs w:val="23"/>
        </w:rPr>
      </w:pPr>
    </w:p>
    <w:p w14:paraId="1C3F693D" w14:textId="47B50793" w:rsidR="00303339" w:rsidRDefault="00303339" w:rsidP="00947D2B">
      <w:pPr>
        <w:widowControl w:val="0"/>
        <w:spacing w:after="0" w:line="240" w:lineRule="auto"/>
        <w:jc w:val="both"/>
        <w:rPr>
          <w:rFonts w:cstheme="minorHAnsi"/>
          <w:bCs/>
          <w:iCs/>
          <w:color w:val="202124"/>
          <w:sz w:val="23"/>
          <w:szCs w:val="23"/>
        </w:rPr>
      </w:pPr>
    </w:p>
    <w:p w14:paraId="06F07802" w14:textId="5238A3E4" w:rsidR="00303339" w:rsidRDefault="00303339" w:rsidP="00947D2B">
      <w:pPr>
        <w:widowControl w:val="0"/>
        <w:spacing w:after="0" w:line="240" w:lineRule="auto"/>
        <w:jc w:val="both"/>
        <w:rPr>
          <w:rFonts w:cstheme="minorHAnsi"/>
          <w:bCs/>
          <w:iCs/>
          <w:color w:val="202124"/>
          <w:sz w:val="23"/>
          <w:szCs w:val="23"/>
        </w:rPr>
      </w:pPr>
    </w:p>
    <w:p w14:paraId="61F44063" w14:textId="77777777" w:rsidR="00303339" w:rsidRPr="00524079" w:rsidRDefault="00303339" w:rsidP="00947D2B">
      <w:pPr>
        <w:widowControl w:val="0"/>
        <w:spacing w:after="0" w:line="240" w:lineRule="auto"/>
        <w:jc w:val="both"/>
        <w:rPr>
          <w:rFonts w:cstheme="minorHAnsi"/>
          <w:bCs/>
          <w:iCs/>
          <w:color w:val="202124"/>
          <w:sz w:val="23"/>
          <w:szCs w:val="23"/>
        </w:rPr>
      </w:pPr>
      <w:bookmarkStart w:id="0" w:name="_GoBack"/>
      <w:bookmarkEnd w:id="0"/>
    </w:p>
    <w:p w14:paraId="316846D9" w14:textId="77777777" w:rsidR="00947D2B" w:rsidRPr="00524079" w:rsidRDefault="00947D2B" w:rsidP="00947D2B">
      <w:pPr>
        <w:spacing w:after="0" w:line="240" w:lineRule="auto"/>
        <w:jc w:val="both"/>
        <w:rPr>
          <w:rFonts w:ascii="Calibri" w:hAnsi="Calibri" w:cs="Calibri"/>
          <w:sz w:val="23"/>
          <w:szCs w:val="23"/>
        </w:rPr>
      </w:pPr>
    </w:p>
    <w:p w14:paraId="0872CDE0" w14:textId="77777777" w:rsidR="00947D2B" w:rsidRPr="00B67B3C" w:rsidRDefault="00947D2B" w:rsidP="00947D2B">
      <w:pPr>
        <w:tabs>
          <w:tab w:val="left" w:pos="6237"/>
        </w:tabs>
        <w:spacing w:after="0" w:line="240" w:lineRule="auto"/>
        <w:jc w:val="both"/>
        <w:rPr>
          <w:rFonts w:ascii="Calibri" w:hAnsi="Calibri" w:cs="Calibri"/>
        </w:rPr>
      </w:pPr>
      <w:r w:rsidRPr="00B67B3C">
        <w:rPr>
          <w:rFonts w:ascii="Calibri" w:hAnsi="Calibri" w:cs="Calibri"/>
          <w:b/>
        </w:rPr>
        <w:t>Ufficio Stampa</w:t>
      </w:r>
    </w:p>
    <w:p w14:paraId="3750B216" w14:textId="77777777" w:rsidR="00947D2B" w:rsidRPr="00B67B3C" w:rsidRDefault="00947D2B" w:rsidP="00947D2B">
      <w:pPr>
        <w:tabs>
          <w:tab w:val="left" w:pos="6237"/>
        </w:tabs>
        <w:spacing w:after="0" w:line="240" w:lineRule="auto"/>
        <w:jc w:val="both"/>
        <w:rPr>
          <w:rFonts w:ascii="Calibri" w:hAnsi="Calibri" w:cs="Calibri"/>
        </w:rPr>
      </w:pPr>
      <w:r>
        <w:rPr>
          <w:rFonts w:ascii="Calibri" w:hAnsi="Calibri" w:cs="Calibri"/>
        </w:rPr>
        <w:t>Opera Laboratori</w:t>
      </w:r>
    </w:p>
    <w:p w14:paraId="2DCCDA2C" w14:textId="77777777" w:rsidR="00947D2B" w:rsidRPr="00B67B3C" w:rsidRDefault="00303339" w:rsidP="00947D2B">
      <w:pPr>
        <w:tabs>
          <w:tab w:val="left" w:pos="6237"/>
        </w:tabs>
        <w:spacing w:after="0" w:line="240" w:lineRule="auto"/>
        <w:jc w:val="both"/>
        <w:rPr>
          <w:rFonts w:ascii="Calibri" w:hAnsi="Calibri" w:cs="Calibri"/>
        </w:rPr>
      </w:pPr>
      <w:hyperlink r:id="rId7" w:history="1">
        <w:r w:rsidR="00947D2B" w:rsidRPr="00B67B3C">
          <w:rPr>
            <w:rStyle w:val="Collegamentoipertestuale"/>
            <w:rFonts w:ascii="Calibri" w:hAnsi="Calibri" w:cs="Calibri"/>
          </w:rPr>
          <w:t>a.acampa@operalaboratori.com</w:t>
        </w:r>
      </w:hyperlink>
    </w:p>
    <w:p w14:paraId="26DA9E35" w14:textId="77777777" w:rsidR="00947D2B" w:rsidRPr="00B67B3C" w:rsidRDefault="00947D2B" w:rsidP="00947D2B">
      <w:pPr>
        <w:tabs>
          <w:tab w:val="left" w:pos="6237"/>
        </w:tabs>
        <w:spacing w:after="0" w:line="240" w:lineRule="auto"/>
        <w:jc w:val="both"/>
        <w:rPr>
          <w:rFonts w:ascii="Calibri" w:hAnsi="Calibri" w:cs="Calibri"/>
        </w:rPr>
      </w:pPr>
      <w:r w:rsidRPr="00B67B3C">
        <w:rPr>
          <w:rFonts w:ascii="Calibri" w:hAnsi="Calibri" w:cs="Calibri"/>
        </w:rPr>
        <w:t>T 055 290383 - M 3481755654</w:t>
      </w:r>
    </w:p>
    <w:p w14:paraId="2BF41106" w14:textId="77777777" w:rsidR="00947D2B" w:rsidRPr="004D6D4F" w:rsidRDefault="00303339" w:rsidP="00947D2B">
      <w:pPr>
        <w:tabs>
          <w:tab w:val="left" w:pos="6237"/>
        </w:tabs>
        <w:spacing w:after="0" w:line="240" w:lineRule="auto"/>
        <w:jc w:val="both"/>
        <w:rPr>
          <w:rFonts w:ascii="Calibri" w:hAnsi="Calibri" w:cs="Calibri"/>
        </w:rPr>
      </w:pPr>
      <w:hyperlink r:id="rId8" w:history="1">
        <w:r w:rsidR="00947D2B" w:rsidRPr="004D6D4F">
          <w:rPr>
            <w:rStyle w:val="Collegamentoipertestuale"/>
            <w:rFonts w:ascii="Calibri" w:hAnsi="Calibri" w:cs="Calibri"/>
          </w:rPr>
          <w:t>www.operalaboratori.com</w:t>
        </w:r>
      </w:hyperlink>
    </w:p>
    <w:p w14:paraId="4D3DEEBE" w14:textId="77777777" w:rsidR="00947D2B" w:rsidRPr="004D6D4F" w:rsidRDefault="00947D2B" w:rsidP="00947D2B">
      <w:pPr>
        <w:tabs>
          <w:tab w:val="left" w:pos="6237"/>
        </w:tabs>
        <w:spacing w:after="0" w:line="240" w:lineRule="auto"/>
        <w:jc w:val="both"/>
        <w:rPr>
          <w:rFonts w:ascii="Calibri" w:hAnsi="Calibri" w:cs="Calibri"/>
        </w:rPr>
      </w:pPr>
    </w:p>
    <w:p w14:paraId="5BFCC783" w14:textId="77777777" w:rsidR="00947D2B" w:rsidRPr="00B67B3C" w:rsidRDefault="00947D2B" w:rsidP="00947D2B">
      <w:pPr>
        <w:tabs>
          <w:tab w:val="left" w:pos="6237"/>
        </w:tabs>
        <w:spacing w:after="0" w:line="240" w:lineRule="auto"/>
        <w:jc w:val="both"/>
        <w:rPr>
          <w:rFonts w:ascii="Calibri" w:hAnsi="Calibri" w:cs="Calibri"/>
        </w:rPr>
      </w:pPr>
      <w:r>
        <w:rPr>
          <w:rFonts w:ascii="Calibri" w:hAnsi="Calibri" w:cs="Calibri"/>
          <w:b/>
        </w:rPr>
        <w:t>Museo Galileo</w:t>
      </w:r>
    </w:p>
    <w:p w14:paraId="0B7EDA4A" w14:textId="77777777" w:rsidR="00947D2B" w:rsidRPr="00B67B3C" w:rsidRDefault="00947D2B" w:rsidP="00947D2B">
      <w:pPr>
        <w:tabs>
          <w:tab w:val="left" w:pos="6237"/>
        </w:tabs>
        <w:spacing w:after="0" w:line="240" w:lineRule="auto"/>
        <w:jc w:val="both"/>
        <w:rPr>
          <w:rFonts w:ascii="Calibri" w:hAnsi="Calibri" w:cs="Calibri"/>
        </w:rPr>
      </w:pPr>
      <w:r>
        <w:rPr>
          <w:rFonts w:ascii="Calibri" w:hAnsi="Calibri" w:cs="Calibri"/>
        </w:rPr>
        <w:t>Piazza dei Giudici 1, Firenze</w:t>
      </w:r>
    </w:p>
    <w:p w14:paraId="1C88F95D" w14:textId="77777777" w:rsidR="00947D2B" w:rsidRPr="00445A1C" w:rsidRDefault="00947D2B" w:rsidP="00947D2B">
      <w:pPr>
        <w:tabs>
          <w:tab w:val="left" w:pos="6237"/>
        </w:tabs>
        <w:spacing w:after="0" w:line="240" w:lineRule="auto"/>
        <w:jc w:val="both"/>
        <w:rPr>
          <w:rFonts w:ascii="Calibri" w:hAnsi="Calibri" w:cs="Calibri"/>
        </w:rPr>
      </w:pPr>
      <w:r w:rsidRPr="00445A1C">
        <w:rPr>
          <w:rFonts w:ascii="Calibri" w:hAnsi="Calibri" w:cs="Calibri"/>
        </w:rPr>
        <w:t>T 055 265311</w:t>
      </w:r>
    </w:p>
    <w:p w14:paraId="4DD32C44" w14:textId="77777777" w:rsidR="00947D2B" w:rsidRPr="004D6D4F" w:rsidRDefault="00303339" w:rsidP="00947D2B">
      <w:pPr>
        <w:tabs>
          <w:tab w:val="left" w:pos="6237"/>
        </w:tabs>
        <w:spacing w:after="0" w:line="240" w:lineRule="auto"/>
        <w:jc w:val="both"/>
        <w:rPr>
          <w:rFonts w:ascii="Calibri" w:hAnsi="Calibri" w:cs="Calibri"/>
        </w:rPr>
      </w:pPr>
      <w:hyperlink r:id="rId9" w:history="1">
        <w:r w:rsidR="00947D2B" w:rsidRPr="00445A1C">
          <w:rPr>
            <w:rStyle w:val="Collegamentoipertestuale"/>
            <w:rFonts w:ascii="Calibri" w:hAnsi="Calibri" w:cs="Calibri"/>
          </w:rPr>
          <w:t>info@museogalileo.it</w:t>
        </w:r>
      </w:hyperlink>
    </w:p>
    <w:p w14:paraId="3956117B" w14:textId="77777777" w:rsidR="00947D2B" w:rsidRPr="00445A1C" w:rsidRDefault="00303339" w:rsidP="00947D2B">
      <w:pPr>
        <w:tabs>
          <w:tab w:val="left" w:pos="6237"/>
        </w:tabs>
        <w:spacing w:after="0" w:line="240" w:lineRule="auto"/>
        <w:jc w:val="both"/>
        <w:rPr>
          <w:rFonts w:ascii="Calibri" w:hAnsi="Calibri" w:cs="Calibri"/>
        </w:rPr>
      </w:pPr>
      <w:hyperlink r:id="rId10" w:history="1">
        <w:r w:rsidR="00947D2B" w:rsidRPr="00445A1C">
          <w:rPr>
            <w:rStyle w:val="Collegamentoipertestuale"/>
            <w:rFonts w:ascii="Calibri" w:hAnsi="Calibri" w:cs="Calibri"/>
          </w:rPr>
          <w:t>www.museogalileo.it</w:t>
        </w:r>
      </w:hyperlink>
    </w:p>
    <w:sectPr w:rsidR="00947D2B" w:rsidRPr="00445A1C" w:rsidSect="0000152C">
      <w:headerReference w:type="default" r:id="rId11"/>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9B92D" w14:textId="77777777" w:rsidR="00504A9A" w:rsidRDefault="00504A9A" w:rsidP="00504A9A">
      <w:pPr>
        <w:spacing w:after="0" w:line="240" w:lineRule="auto"/>
      </w:pPr>
      <w:r>
        <w:separator/>
      </w:r>
    </w:p>
  </w:endnote>
  <w:endnote w:type="continuationSeparator" w:id="0">
    <w:p w14:paraId="488FE3BD" w14:textId="77777777" w:rsidR="00504A9A" w:rsidRDefault="00504A9A" w:rsidP="0050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Times;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7CC56" w14:textId="77777777" w:rsidR="00504A9A" w:rsidRDefault="00504A9A" w:rsidP="00504A9A">
      <w:pPr>
        <w:spacing w:after="0" w:line="240" w:lineRule="auto"/>
      </w:pPr>
      <w:r>
        <w:separator/>
      </w:r>
    </w:p>
  </w:footnote>
  <w:footnote w:type="continuationSeparator" w:id="0">
    <w:p w14:paraId="075FF8BC" w14:textId="77777777" w:rsidR="00504A9A" w:rsidRDefault="00504A9A" w:rsidP="00504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316D" w14:textId="4B747429" w:rsidR="00153444" w:rsidRDefault="00153444" w:rsidP="00153444">
    <w:pPr>
      <w:pStyle w:val="Intestazione"/>
    </w:pPr>
    <w:r>
      <w:rPr>
        <w:noProof/>
      </w:rPr>
      <w:drawing>
        <wp:inline distT="0" distB="0" distL="0" distR="0" wp14:anchorId="6E719EE2" wp14:editId="1805713C">
          <wp:extent cx="1821484" cy="493269"/>
          <wp:effectExtent l="0" t="0" r="7620" b="2540"/>
          <wp:docPr id="1" name="Immagine 1" descr="03Orizzontale_est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Orizzontale_este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838" cy="509884"/>
                  </a:xfrm>
                  <a:prstGeom prst="rect">
                    <a:avLst/>
                  </a:prstGeom>
                  <a:noFill/>
                  <a:ln>
                    <a:noFill/>
                  </a:ln>
                </pic:spPr>
              </pic:pic>
            </a:graphicData>
          </a:graphic>
        </wp:inline>
      </w:drawing>
    </w:r>
  </w:p>
  <w:p w14:paraId="1BCAF265" w14:textId="77777777" w:rsidR="00153444" w:rsidRPr="00814233" w:rsidRDefault="00153444">
    <w:pPr>
      <w:pStyle w:val="Intestazione"/>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88E"/>
    <w:multiLevelType w:val="hybridMultilevel"/>
    <w:tmpl w:val="AF8E7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5042092"/>
    <w:multiLevelType w:val="hybridMultilevel"/>
    <w:tmpl w:val="4E3E2D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00"/>
    <w:rsid w:val="0000152C"/>
    <w:rsid w:val="000045EF"/>
    <w:rsid w:val="000234F2"/>
    <w:rsid w:val="000322D6"/>
    <w:rsid w:val="00061E59"/>
    <w:rsid w:val="000813CD"/>
    <w:rsid w:val="000B1697"/>
    <w:rsid w:val="000B266B"/>
    <w:rsid w:val="000B6765"/>
    <w:rsid w:val="0011076D"/>
    <w:rsid w:val="00131482"/>
    <w:rsid w:val="00153444"/>
    <w:rsid w:val="001D2F73"/>
    <w:rsid w:val="0024425B"/>
    <w:rsid w:val="00256119"/>
    <w:rsid w:val="0027064F"/>
    <w:rsid w:val="00271D60"/>
    <w:rsid w:val="002B011C"/>
    <w:rsid w:val="002F63AE"/>
    <w:rsid w:val="00303339"/>
    <w:rsid w:val="003470AC"/>
    <w:rsid w:val="00360E0B"/>
    <w:rsid w:val="00374841"/>
    <w:rsid w:val="00391095"/>
    <w:rsid w:val="00391DD1"/>
    <w:rsid w:val="003A35CF"/>
    <w:rsid w:val="003D1539"/>
    <w:rsid w:val="003D173E"/>
    <w:rsid w:val="003E4FCE"/>
    <w:rsid w:val="00413093"/>
    <w:rsid w:val="00420986"/>
    <w:rsid w:val="00444099"/>
    <w:rsid w:val="00445A1C"/>
    <w:rsid w:val="004826DB"/>
    <w:rsid w:val="004A095A"/>
    <w:rsid w:val="004D6D4F"/>
    <w:rsid w:val="004F3BB9"/>
    <w:rsid w:val="00504A9A"/>
    <w:rsid w:val="00530452"/>
    <w:rsid w:val="00564E95"/>
    <w:rsid w:val="005B5489"/>
    <w:rsid w:val="005D05CE"/>
    <w:rsid w:val="005D1597"/>
    <w:rsid w:val="005D17D2"/>
    <w:rsid w:val="005D55D6"/>
    <w:rsid w:val="005D5D78"/>
    <w:rsid w:val="005F6726"/>
    <w:rsid w:val="006113FF"/>
    <w:rsid w:val="00614B42"/>
    <w:rsid w:val="0062269A"/>
    <w:rsid w:val="00632E8F"/>
    <w:rsid w:val="00635041"/>
    <w:rsid w:val="0065516D"/>
    <w:rsid w:val="00666FFA"/>
    <w:rsid w:val="00672319"/>
    <w:rsid w:val="006E1EB3"/>
    <w:rsid w:val="006F0198"/>
    <w:rsid w:val="006F4C44"/>
    <w:rsid w:val="00732EFC"/>
    <w:rsid w:val="00736118"/>
    <w:rsid w:val="007450B0"/>
    <w:rsid w:val="007532CC"/>
    <w:rsid w:val="007A787E"/>
    <w:rsid w:val="007C373A"/>
    <w:rsid w:val="007C3BE6"/>
    <w:rsid w:val="00814233"/>
    <w:rsid w:val="008456A4"/>
    <w:rsid w:val="00874CDF"/>
    <w:rsid w:val="008A622A"/>
    <w:rsid w:val="008C57FE"/>
    <w:rsid w:val="00900397"/>
    <w:rsid w:val="00917324"/>
    <w:rsid w:val="00924E73"/>
    <w:rsid w:val="00931887"/>
    <w:rsid w:val="00947D2B"/>
    <w:rsid w:val="009748FC"/>
    <w:rsid w:val="009A5FBC"/>
    <w:rsid w:val="009B0F49"/>
    <w:rsid w:val="009B68D4"/>
    <w:rsid w:val="009D4779"/>
    <w:rsid w:val="009E5B30"/>
    <w:rsid w:val="00A0386E"/>
    <w:rsid w:val="00A26ADC"/>
    <w:rsid w:val="00A3359E"/>
    <w:rsid w:val="00A427BE"/>
    <w:rsid w:val="00A43F47"/>
    <w:rsid w:val="00A553F0"/>
    <w:rsid w:val="00A5605F"/>
    <w:rsid w:val="00A80CFA"/>
    <w:rsid w:val="00A87CB2"/>
    <w:rsid w:val="00A9414D"/>
    <w:rsid w:val="00AA22CD"/>
    <w:rsid w:val="00AA4546"/>
    <w:rsid w:val="00AA6E19"/>
    <w:rsid w:val="00AC06D0"/>
    <w:rsid w:val="00B003B8"/>
    <w:rsid w:val="00B1282D"/>
    <w:rsid w:val="00B23E70"/>
    <w:rsid w:val="00B502F3"/>
    <w:rsid w:val="00B50793"/>
    <w:rsid w:val="00B5482D"/>
    <w:rsid w:val="00BE20A5"/>
    <w:rsid w:val="00BF6944"/>
    <w:rsid w:val="00C07FF4"/>
    <w:rsid w:val="00C3585E"/>
    <w:rsid w:val="00C43A42"/>
    <w:rsid w:val="00C667F7"/>
    <w:rsid w:val="00C9026C"/>
    <w:rsid w:val="00C94300"/>
    <w:rsid w:val="00CB2699"/>
    <w:rsid w:val="00CB3966"/>
    <w:rsid w:val="00CC79F7"/>
    <w:rsid w:val="00CD36F6"/>
    <w:rsid w:val="00CE6A71"/>
    <w:rsid w:val="00CF5EA0"/>
    <w:rsid w:val="00D110C1"/>
    <w:rsid w:val="00D6077C"/>
    <w:rsid w:val="00D62271"/>
    <w:rsid w:val="00D73F2F"/>
    <w:rsid w:val="00D818B1"/>
    <w:rsid w:val="00D856D2"/>
    <w:rsid w:val="00D860D7"/>
    <w:rsid w:val="00D90921"/>
    <w:rsid w:val="00D9250F"/>
    <w:rsid w:val="00D95EF0"/>
    <w:rsid w:val="00DA30F6"/>
    <w:rsid w:val="00DA35C4"/>
    <w:rsid w:val="00DB171B"/>
    <w:rsid w:val="00DB6DB2"/>
    <w:rsid w:val="00DC0898"/>
    <w:rsid w:val="00DC26CB"/>
    <w:rsid w:val="00DC308F"/>
    <w:rsid w:val="00DE0EF9"/>
    <w:rsid w:val="00DF00D5"/>
    <w:rsid w:val="00DF152F"/>
    <w:rsid w:val="00E06B4B"/>
    <w:rsid w:val="00E1121B"/>
    <w:rsid w:val="00E27F20"/>
    <w:rsid w:val="00E46990"/>
    <w:rsid w:val="00E63AD4"/>
    <w:rsid w:val="00E82038"/>
    <w:rsid w:val="00EB5483"/>
    <w:rsid w:val="00EE1BF3"/>
    <w:rsid w:val="00EE72FB"/>
    <w:rsid w:val="00EE7CD8"/>
    <w:rsid w:val="00EF0D56"/>
    <w:rsid w:val="00EF47D4"/>
    <w:rsid w:val="00F0371B"/>
    <w:rsid w:val="00F07CE7"/>
    <w:rsid w:val="00F3301E"/>
    <w:rsid w:val="00F529DF"/>
    <w:rsid w:val="00F52FA2"/>
    <w:rsid w:val="00F6336E"/>
    <w:rsid w:val="00F72EC1"/>
    <w:rsid w:val="00F95731"/>
    <w:rsid w:val="00FA111B"/>
    <w:rsid w:val="00FB15DC"/>
    <w:rsid w:val="00FE33C8"/>
    <w:rsid w:val="00FE6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BEF6"/>
  <w15:docId w15:val="{E71329D9-B743-4FE4-9981-8CFCCF48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9430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C9430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943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300"/>
    <w:rPr>
      <w:rFonts w:ascii="Tahoma" w:hAnsi="Tahoma" w:cs="Tahoma"/>
      <w:sz w:val="16"/>
      <w:szCs w:val="16"/>
    </w:rPr>
  </w:style>
  <w:style w:type="character" w:styleId="Collegamentoipertestuale">
    <w:name w:val="Hyperlink"/>
    <w:basedOn w:val="Carpredefinitoparagrafo"/>
    <w:uiPriority w:val="99"/>
    <w:unhideWhenUsed/>
    <w:rsid w:val="00900397"/>
    <w:rPr>
      <w:color w:val="0000FF" w:themeColor="hyperlink"/>
      <w:u w:val="single"/>
    </w:rPr>
  </w:style>
  <w:style w:type="paragraph" w:styleId="Corpodeltesto2">
    <w:name w:val="Body Text 2"/>
    <w:basedOn w:val="Normale"/>
    <w:link w:val="Corpodeltesto2Carattere"/>
    <w:rsid w:val="005D17D2"/>
    <w:pPr>
      <w:widowControl w:val="0"/>
      <w:tabs>
        <w:tab w:val="left" w:pos="284"/>
        <w:tab w:val="left" w:pos="426"/>
      </w:tabs>
      <w:autoSpaceDE w:val="0"/>
      <w:autoSpaceDN w:val="0"/>
      <w:adjustRightInd w:val="0"/>
      <w:spacing w:after="0" w:line="360" w:lineRule="auto"/>
      <w:ind w:right="98"/>
      <w:jc w:val="both"/>
    </w:pPr>
    <w:rPr>
      <w:rFonts w:ascii="Times New Roman" w:eastAsia="Times New Roman" w:hAnsi="Times New Roman" w:cs="Times New Roman"/>
      <w:color w:val="000000"/>
      <w:sz w:val="24"/>
      <w:szCs w:val="24"/>
      <w:lang w:eastAsia="it-IT"/>
    </w:rPr>
  </w:style>
  <w:style w:type="character" w:customStyle="1" w:styleId="Corpodeltesto2Carattere">
    <w:name w:val="Corpo del testo 2 Carattere"/>
    <w:basedOn w:val="Carpredefinitoparagrafo"/>
    <w:link w:val="Corpodeltesto2"/>
    <w:rsid w:val="005D17D2"/>
    <w:rPr>
      <w:rFonts w:ascii="Times New Roman" w:eastAsia="Times New Roman" w:hAnsi="Times New Roman" w:cs="Times New Roman"/>
      <w:color w:val="000000"/>
      <w:sz w:val="24"/>
      <w:szCs w:val="24"/>
      <w:lang w:eastAsia="it-IT"/>
    </w:rPr>
  </w:style>
  <w:style w:type="paragraph" w:styleId="Pidipagina">
    <w:name w:val="footer"/>
    <w:basedOn w:val="Normale"/>
    <w:link w:val="PidipaginaCarattere"/>
    <w:uiPriority w:val="99"/>
    <w:unhideWhenUsed/>
    <w:rsid w:val="00504A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4A9A"/>
  </w:style>
  <w:style w:type="paragraph" w:customStyle="1" w:styleId="Predefinito">
    <w:name w:val="Predefinito"/>
    <w:uiPriority w:val="99"/>
    <w:rsid w:val="007A787E"/>
    <w:pPr>
      <w:tabs>
        <w:tab w:val="left" w:pos="709"/>
      </w:tabs>
      <w:suppressAutoHyphens/>
      <w:spacing w:after="0" w:line="240" w:lineRule="auto"/>
      <w:ind w:left="357" w:hanging="357"/>
      <w:jc w:val="both"/>
    </w:pPr>
    <w:rPr>
      <w:rFonts w:ascii="Times New Roman" w:eastAsia="Batang" w:hAnsi="Times New Roman" w:cs="Times New Roman"/>
      <w:color w:val="00000A"/>
      <w:sz w:val="20"/>
      <w:szCs w:val="20"/>
      <w:lang w:eastAsia="it-IT"/>
    </w:rPr>
  </w:style>
  <w:style w:type="paragraph" w:styleId="Paragrafoelenco">
    <w:name w:val="List Paragraph"/>
    <w:basedOn w:val="Normale"/>
    <w:uiPriority w:val="34"/>
    <w:qFormat/>
    <w:rsid w:val="007A787E"/>
    <w:pPr>
      <w:spacing w:after="0" w:line="240" w:lineRule="auto"/>
      <w:ind w:left="720" w:hanging="357"/>
      <w:contextualSpacing/>
      <w:jc w:val="both"/>
    </w:pPr>
    <w:rPr>
      <w:rFonts w:ascii="Times New Roman" w:eastAsia="Batang" w:hAnsi="Times New Roman" w:cs="Times New Roman"/>
      <w:sz w:val="20"/>
      <w:szCs w:val="20"/>
      <w:lang w:eastAsia="it-IT"/>
    </w:rPr>
  </w:style>
  <w:style w:type="paragraph" w:styleId="NormaleWeb">
    <w:name w:val="Normal (Web)"/>
    <w:basedOn w:val="Normale"/>
    <w:uiPriority w:val="99"/>
    <w:qFormat/>
    <w:rsid w:val="00CF5EA0"/>
    <w:pPr>
      <w:suppressAutoHyphens/>
      <w:spacing w:before="280" w:after="280" w:line="240" w:lineRule="auto"/>
    </w:pPr>
    <w:rPr>
      <w:rFonts w:ascii="Times;Times New Roman" w:eastAsia="Times New Roman" w:hAnsi="Times;Times New Roman" w:cs="Times;Times New Roman"/>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alaborator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campa@operalaborator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useogalileo.it" TargetMode="External"/><Relationship Id="rId4" Type="http://schemas.openxmlformats.org/officeDocument/2006/relationships/webSettings" Target="webSettings.xml"/><Relationship Id="rId9" Type="http://schemas.openxmlformats.org/officeDocument/2006/relationships/hyperlink" Target="mailto:info@museogalile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1123</Words>
  <Characters>6407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Manetti Laura</dc:creator>
  <cp:lastModifiedBy>Manetti Laura</cp:lastModifiedBy>
  <cp:revision>60</cp:revision>
  <cp:lastPrinted>2022-02-17T16:02:00Z</cp:lastPrinted>
  <dcterms:created xsi:type="dcterms:W3CDTF">2022-02-14T11:13:00Z</dcterms:created>
  <dcterms:modified xsi:type="dcterms:W3CDTF">2022-02-21T17:06:00Z</dcterms:modified>
</cp:coreProperties>
</file>